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34" w:rsidRPr="00453D8E" w:rsidRDefault="00A44334" w:rsidP="00A44334">
      <w:pPr>
        <w:tabs>
          <w:tab w:val="left" w:pos="4111"/>
        </w:tabs>
        <w:spacing w:line="276" w:lineRule="auto"/>
        <w:ind w:right="213"/>
        <w:jc w:val="center"/>
        <w:rPr>
          <w:rFonts w:ascii="Times New Roman" w:hAnsi="Times New Roman" w:cs="Times New Roman"/>
          <w:b/>
          <w:color w:val="1F4E79" w:themeColor="accent1" w:themeShade="80"/>
          <w:sz w:val="24"/>
          <w:szCs w:val="24"/>
          <w:lang w:eastAsia="it-IT"/>
        </w:rPr>
      </w:pPr>
      <w:r w:rsidRPr="00453D8E">
        <w:rPr>
          <w:rFonts w:ascii="Times New Roman" w:hAnsi="Times New Roman" w:cs="Times New Roman"/>
          <w:b/>
          <w:color w:val="1F4E79" w:themeColor="accent1" w:themeShade="80"/>
          <w:sz w:val="24"/>
          <w:szCs w:val="24"/>
          <w:lang w:eastAsia="it-IT"/>
        </w:rPr>
        <w:t>COMUNE DI GERENZAGO</w:t>
      </w:r>
    </w:p>
    <w:p w:rsidR="00A44334" w:rsidRPr="00453D8E" w:rsidRDefault="00A44334" w:rsidP="00A44334">
      <w:pPr>
        <w:tabs>
          <w:tab w:val="left" w:pos="4111"/>
        </w:tabs>
        <w:spacing w:line="276" w:lineRule="auto"/>
        <w:ind w:right="213"/>
        <w:jc w:val="center"/>
        <w:rPr>
          <w:rFonts w:ascii="Times New Roman" w:hAnsi="Times New Roman" w:cs="Times New Roman"/>
          <w:b/>
          <w:color w:val="1F4E79" w:themeColor="accent1" w:themeShade="80"/>
          <w:sz w:val="24"/>
          <w:szCs w:val="24"/>
          <w:lang w:eastAsia="it-IT"/>
        </w:rPr>
      </w:pPr>
      <w:r w:rsidRPr="00453D8E">
        <w:rPr>
          <w:rFonts w:ascii="Times New Roman" w:hAnsi="Times New Roman" w:cs="Times New Roman"/>
          <w:b/>
          <w:color w:val="1F4E79" w:themeColor="accent1" w:themeShade="80"/>
          <w:sz w:val="24"/>
          <w:szCs w:val="24"/>
          <w:lang w:eastAsia="it-IT"/>
        </w:rPr>
        <w:t>PROVINCIA DI PAVIA</w:t>
      </w:r>
    </w:p>
    <w:p w:rsidR="00A44334" w:rsidRPr="00453D8E" w:rsidRDefault="00A44334" w:rsidP="00A44334">
      <w:pPr>
        <w:tabs>
          <w:tab w:val="left" w:pos="4111"/>
        </w:tabs>
        <w:spacing w:line="276" w:lineRule="auto"/>
        <w:ind w:right="213"/>
        <w:jc w:val="center"/>
        <w:rPr>
          <w:rFonts w:ascii="Times New Roman" w:hAnsi="Times New Roman" w:cs="Times New Roman"/>
          <w:sz w:val="24"/>
          <w:szCs w:val="24"/>
          <w:lang w:eastAsia="it-IT"/>
        </w:rPr>
      </w:pPr>
      <w:r w:rsidRPr="00453D8E">
        <w:rPr>
          <w:rFonts w:ascii="Times New Roman" w:hAnsi="Times New Roman" w:cs="Times New Roman"/>
          <w:sz w:val="24"/>
          <w:szCs w:val="24"/>
          <w:lang w:eastAsia="it-IT"/>
        </w:rPr>
        <w:t>Via XXV aprile, 17 - CAP. 27010</w:t>
      </w:r>
    </w:p>
    <w:p w:rsidR="00A44334" w:rsidRPr="00453D8E" w:rsidRDefault="00A44334" w:rsidP="00A44334">
      <w:pPr>
        <w:tabs>
          <w:tab w:val="left" w:pos="4111"/>
        </w:tabs>
        <w:spacing w:line="276" w:lineRule="auto"/>
        <w:ind w:right="213"/>
        <w:jc w:val="center"/>
        <w:rPr>
          <w:rFonts w:ascii="Times New Roman" w:hAnsi="Times New Roman" w:cs="Times New Roman"/>
          <w:sz w:val="24"/>
          <w:szCs w:val="24"/>
          <w:lang w:eastAsia="it-IT"/>
        </w:rPr>
      </w:pPr>
      <w:r w:rsidRPr="00453D8E">
        <w:rPr>
          <w:rFonts w:ascii="Times New Roman" w:hAnsi="Times New Roman" w:cs="Times New Roman"/>
          <w:sz w:val="24"/>
          <w:szCs w:val="24"/>
          <w:lang w:eastAsia="it-IT"/>
        </w:rPr>
        <w:t>DETERMINAZIONE del Responsabile Servizio Finanziario</w:t>
      </w:r>
    </w:p>
    <w:p w:rsidR="00A44334" w:rsidRPr="00453D8E" w:rsidRDefault="00A44334" w:rsidP="00A44334">
      <w:pPr>
        <w:tabs>
          <w:tab w:val="left" w:pos="4111"/>
        </w:tabs>
        <w:spacing w:line="276" w:lineRule="auto"/>
        <w:ind w:right="213"/>
        <w:jc w:val="center"/>
        <w:rPr>
          <w:rFonts w:ascii="Times New Roman" w:hAnsi="Times New Roman" w:cs="Times New Roman"/>
          <w:sz w:val="24"/>
          <w:szCs w:val="24"/>
          <w:lang w:eastAsia="it-IT"/>
        </w:rPr>
      </w:pPr>
      <w:r w:rsidRPr="00453D8E">
        <w:rPr>
          <w:rFonts w:ascii="Times New Roman" w:hAnsi="Times New Roman" w:cs="Times New Roman"/>
          <w:sz w:val="24"/>
          <w:szCs w:val="24"/>
          <w:lang w:eastAsia="it-IT"/>
        </w:rPr>
        <w:t xml:space="preserve">n. </w:t>
      </w:r>
      <w:r w:rsidR="002E65C3">
        <w:rPr>
          <w:rFonts w:ascii="Times New Roman" w:hAnsi="Times New Roman" w:cs="Times New Roman"/>
          <w:sz w:val="24"/>
          <w:szCs w:val="24"/>
          <w:lang w:eastAsia="it-IT"/>
        </w:rPr>
        <w:t>73</w:t>
      </w:r>
      <w:r w:rsidR="00C47D66" w:rsidRPr="00453D8E">
        <w:rPr>
          <w:rFonts w:ascii="Times New Roman" w:hAnsi="Times New Roman" w:cs="Times New Roman"/>
          <w:sz w:val="24"/>
          <w:szCs w:val="24"/>
          <w:lang w:eastAsia="it-IT"/>
        </w:rPr>
        <w:t xml:space="preserve"> </w:t>
      </w:r>
      <w:r w:rsidRPr="00453D8E">
        <w:rPr>
          <w:rFonts w:ascii="Times New Roman" w:hAnsi="Times New Roman" w:cs="Times New Roman"/>
          <w:sz w:val="24"/>
          <w:szCs w:val="24"/>
          <w:lang w:eastAsia="it-IT"/>
        </w:rPr>
        <w:t xml:space="preserve">del </w:t>
      </w:r>
      <w:r w:rsidR="003646CC">
        <w:rPr>
          <w:rFonts w:ascii="Times New Roman" w:hAnsi="Times New Roman" w:cs="Times New Roman"/>
          <w:sz w:val="24"/>
          <w:szCs w:val="24"/>
          <w:lang w:eastAsia="it-IT"/>
        </w:rPr>
        <w:t>28</w:t>
      </w:r>
      <w:r w:rsidR="00453D8E">
        <w:rPr>
          <w:rFonts w:ascii="Times New Roman" w:hAnsi="Times New Roman" w:cs="Times New Roman"/>
          <w:sz w:val="24"/>
          <w:szCs w:val="24"/>
          <w:lang w:eastAsia="it-IT"/>
        </w:rPr>
        <w:t>/08</w:t>
      </w:r>
      <w:r w:rsidRPr="00453D8E">
        <w:rPr>
          <w:rFonts w:ascii="Times New Roman" w:hAnsi="Times New Roman" w:cs="Times New Roman"/>
          <w:sz w:val="24"/>
          <w:szCs w:val="24"/>
          <w:lang w:eastAsia="it-IT"/>
        </w:rPr>
        <w:t>/2017</w:t>
      </w:r>
    </w:p>
    <w:p w:rsidR="00A44334" w:rsidRPr="00453D8E" w:rsidRDefault="00A44334" w:rsidP="00A44334">
      <w:pPr>
        <w:rPr>
          <w:rFonts w:ascii="Times New Roman" w:hAnsi="Times New Roman" w:cs="Times New Roman"/>
          <w:sz w:val="24"/>
          <w:szCs w:val="24"/>
        </w:rPr>
      </w:pPr>
      <w:r w:rsidRPr="00453D8E">
        <w:rPr>
          <w:rFonts w:ascii="Times New Roman" w:hAnsi="Times New Roman" w:cs="Times New Roman"/>
          <w:noProof/>
          <w:sz w:val="24"/>
          <w:szCs w:val="24"/>
          <w:lang w:eastAsia="it-IT"/>
        </w:rPr>
        <mc:AlternateContent>
          <mc:Choice Requires="wps">
            <w:drawing>
              <wp:anchor distT="0" distB="0" distL="0" distR="0" simplePos="0" relativeHeight="251658240" behindDoc="0" locked="0" layoutInCell="1" allowOverlap="1">
                <wp:simplePos x="0" y="0"/>
                <wp:positionH relativeFrom="page">
                  <wp:posOffset>757555</wp:posOffset>
                </wp:positionH>
                <wp:positionV relativeFrom="paragraph">
                  <wp:posOffset>212725</wp:posOffset>
                </wp:positionV>
                <wp:extent cx="6049010" cy="786765"/>
                <wp:effectExtent l="5080" t="12700" r="13335" b="1016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7867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334" w:rsidRPr="00092798" w:rsidRDefault="00A44334" w:rsidP="00A44334">
                            <w:pPr>
                              <w:spacing w:before="99" w:line="232" w:lineRule="auto"/>
                              <w:ind w:left="143" w:right="228"/>
                              <w:rPr>
                                <w:sz w:val="24"/>
                                <w:szCs w:val="24"/>
                              </w:rPr>
                            </w:pPr>
                            <w:r w:rsidRPr="009A5D5B">
                              <w:rPr>
                                <w:sz w:val="24"/>
                              </w:rPr>
                              <w:t>OGGETTO</w:t>
                            </w:r>
                            <w:r w:rsidRPr="009A5D5B">
                              <w:rPr>
                                <w:sz w:val="20"/>
                              </w:rPr>
                              <w:t xml:space="preserve">: </w:t>
                            </w:r>
                            <w:r w:rsidRPr="00092798">
                              <w:rPr>
                                <w:sz w:val="24"/>
                                <w:szCs w:val="24"/>
                              </w:rPr>
                              <w:t xml:space="preserve">NOMINA COMPONENTI COMMISSIONE DI GARA NELL’AMBITO DELLA PROCEDURA NEGOZIATA SENZA PREVIA PUBBLICAZIONE DEL BANDO PER L’AFFIDAMENTO </w:t>
                            </w:r>
                            <w:r w:rsidR="00FA3F25" w:rsidRPr="00092798">
                              <w:rPr>
                                <w:sz w:val="24"/>
                                <w:szCs w:val="24"/>
                              </w:rPr>
                              <w:t xml:space="preserve">in CONCESSIONE DEL SERVIZIO DI REFEZIONE SCOLASTICA DAL 1.09.2017 AL 31.07.2019 </w:t>
                            </w:r>
                            <w:r w:rsidRPr="00092798">
                              <w:rPr>
                                <w:sz w:val="24"/>
                                <w:szCs w:val="24"/>
                              </w:rPr>
                              <w:t xml:space="preserve">(ART. 36, COMMA 2, </w:t>
                            </w:r>
                            <w:proofErr w:type="spellStart"/>
                            <w:r w:rsidRPr="00092798">
                              <w:rPr>
                                <w:sz w:val="24"/>
                                <w:szCs w:val="24"/>
                              </w:rPr>
                              <w:t>let</w:t>
                            </w:r>
                            <w:proofErr w:type="spellEnd"/>
                            <w:r w:rsidRPr="00092798">
                              <w:rPr>
                                <w:sz w:val="24"/>
                                <w:szCs w:val="24"/>
                              </w:rPr>
                              <w:t xml:space="preserve">. B) D. LGS. N. 50/2016) CIG. </w:t>
                            </w:r>
                            <w:r w:rsidR="00FA3F25" w:rsidRPr="00092798">
                              <w:rPr>
                                <w:sz w:val="24"/>
                                <w:szCs w:val="24"/>
                              </w:rPr>
                              <w:t>712608468B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9.65pt;margin-top:16.75pt;width:476.3pt;height:61.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" filled="f" strokeweight=".72pt">
                <v:textbox inset="0,0,0,0">
                  <w:txbxContent>
                    <w:p w:rsidR="00A44334" w:rsidRPr="00092798" w:rsidRDefault="00A44334" w:rsidP="00A44334">
                      <w:pPr>
                        <w:spacing w:before="99" w:line="232" w:lineRule="auto"/>
                        <w:ind w:left="143" w:right="228"/>
                        <w:rPr>
                          <w:sz w:val="24"/>
                          <w:szCs w:val="24"/>
                        </w:rPr>
                      </w:pPr>
                      <w:r w:rsidRPr="009A5D5B">
                        <w:rPr>
                          <w:sz w:val="24"/>
                        </w:rPr>
                        <w:t>OGGETTO</w:t>
                      </w:r>
                      <w:r w:rsidRPr="009A5D5B">
                        <w:rPr>
                          <w:sz w:val="20"/>
                        </w:rPr>
                        <w:t xml:space="preserve">: </w:t>
                      </w:r>
                      <w:r w:rsidRPr="00092798">
                        <w:rPr>
                          <w:sz w:val="24"/>
                          <w:szCs w:val="24"/>
                        </w:rPr>
                        <w:t xml:space="preserve">NOMINA COMPONENTI COMMISSIONE DI GARA NELL’AMBITO DELLA PROCEDURA NEGOZIATA SENZA PREVIA PUBBLICAZIONE DEL BANDO PER L’AFFIDAMENTO </w:t>
                      </w:r>
                      <w:r w:rsidR="00FA3F25" w:rsidRPr="00092798">
                        <w:rPr>
                          <w:sz w:val="24"/>
                          <w:szCs w:val="24"/>
                        </w:rPr>
                        <w:t xml:space="preserve">in CONCESSIONE DEL SERVIZIO DI REFEZIONE SCOLASTICA DAL 1.09.2017 AL 31.07.2019 </w:t>
                      </w:r>
                      <w:r w:rsidRPr="00092798">
                        <w:rPr>
                          <w:sz w:val="24"/>
                          <w:szCs w:val="24"/>
                        </w:rPr>
                        <w:t xml:space="preserve">(ART. 36, COMMA 2, </w:t>
                      </w:r>
                      <w:proofErr w:type="spellStart"/>
                      <w:r w:rsidRPr="00092798">
                        <w:rPr>
                          <w:sz w:val="24"/>
                          <w:szCs w:val="24"/>
                        </w:rPr>
                        <w:t>let</w:t>
                      </w:r>
                      <w:proofErr w:type="spellEnd"/>
                      <w:r w:rsidRPr="00092798">
                        <w:rPr>
                          <w:sz w:val="24"/>
                          <w:szCs w:val="24"/>
                        </w:rPr>
                        <w:t xml:space="preserve">. B) D. LGS. N. 50/2016) CIG. </w:t>
                      </w:r>
                      <w:r w:rsidR="00FA3F25" w:rsidRPr="00092798">
                        <w:rPr>
                          <w:sz w:val="24"/>
                          <w:szCs w:val="24"/>
                        </w:rPr>
                        <w:t>712608468B</w:t>
                      </w:r>
                    </w:p>
                  </w:txbxContent>
                </v:textbox>
                <w10:wrap type="topAndBottom" anchorx="page"/>
              </v:shape>
            </w:pict>
          </mc:Fallback>
        </mc:AlternateContent>
      </w:r>
    </w:p>
    <w:p w:rsidR="00A44334" w:rsidRPr="00453D8E" w:rsidRDefault="00A44334" w:rsidP="00A44334">
      <w:pPr>
        <w:rPr>
          <w:rFonts w:ascii="Times New Roman" w:hAnsi="Times New Roman" w:cs="Times New Roman"/>
          <w:sz w:val="24"/>
          <w:szCs w:val="24"/>
        </w:rPr>
      </w:pPr>
    </w:p>
    <w:p w:rsidR="00A44334" w:rsidRPr="00453D8E" w:rsidRDefault="00A44334" w:rsidP="00A44334">
      <w:pPr>
        <w:jc w:val="center"/>
        <w:rPr>
          <w:rFonts w:ascii="Times New Roman" w:hAnsi="Times New Roman" w:cs="Times New Roman"/>
          <w:sz w:val="24"/>
          <w:szCs w:val="24"/>
        </w:rPr>
      </w:pPr>
      <w:r w:rsidRPr="00453D8E">
        <w:rPr>
          <w:rFonts w:ascii="Times New Roman" w:hAnsi="Times New Roman" w:cs="Times New Roman"/>
          <w:sz w:val="24"/>
          <w:szCs w:val="24"/>
        </w:rPr>
        <w:t>IL RESPONSABILE DEL SERVIZIO</w:t>
      </w:r>
    </w:p>
    <w:p w:rsidR="009B08F3" w:rsidRPr="00453D8E" w:rsidRDefault="00C47D66" w:rsidP="00A44334">
      <w:pPr>
        <w:rPr>
          <w:rFonts w:ascii="Times New Roman" w:hAnsi="Times New Roman" w:cs="Times New Roman"/>
          <w:b/>
          <w:sz w:val="24"/>
          <w:szCs w:val="24"/>
          <w:lang w:eastAsia="it-IT"/>
        </w:rPr>
      </w:pPr>
      <w:r w:rsidRPr="00453D8E">
        <w:rPr>
          <w:rFonts w:ascii="Times New Roman" w:hAnsi="Times New Roman" w:cs="Times New Roman"/>
          <w:b/>
          <w:sz w:val="24"/>
          <w:szCs w:val="24"/>
          <w:lang w:eastAsia="it-IT"/>
        </w:rPr>
        <w:t>RICHIAMATE:</w:t>
      </w:r>
    </w:p>
    <w:p w:rsidR="009B08F3" w:rsidRPr="00453D8E" w:rsidRDefault="00FA3F25" w:rsidP="009B08F3">
      <w:pPr>
        <w:jc w:val="both"/>
        <w:rPr>
          <w:rFonts w:ascii="Times New Roman" w:hAnsi="Times New Roman" w:cs="Times New Roman"/>
          <w:sz w:val="24"/>
          <w:szCs w:val="24"/>
        </w:rPr>
      </w:pPr>
      <w:r>
        <w:rPr>
          <w:rFonts w:ascii="Times New Roman" w:hAnsi="Times New Roman" w:cs="Times New Roman"/>
          <w:sz w:val="24"/>
          <w:szCs w:val="24"/>
        </w:rPr>
        <w:t xml:space="preserve">- </w:t>
      </w:r>
      <w:r w:rsidR="009B08F3" w:rsidRPr="00453D8E">
        <w:rPr>
          <w:rFonts w:ascii="Times New Roman" w:hAnsi="Times New Roman" w:cs="Times New Roman"/>
          <w:sz w:val="24"/>
          <w:szCs w:val="24"/>
        </w:rPr>
        <w:t xml:space="preserve">la </w:t>
      </w:r>
      <w:r w:rsidRPr="00FA3F25">
        <w:rPr>
          <w:rFonts w:ascii="Times New Roman" w:hAnsi="Times New Roman" w:cs="Times New Roman"/>
          <w:sz w:val="24"/>
          <w:szCs w:val="24"/>
        </w:rPr>
        <w:t>Deliberazione di C.C. n. 18. del 30.06.2017, immediatamente esecutiva dall’oggetto “</w:t>
      </w:r>
      <w:r w:rsidRPr="00FA3F25">
        <w:rPr>
          <w:rFonts w:ascii="Times New Roman" w:hAnsi="Times New Roman" w:cs="Times New Roman"/>
          <w:i/>
          <w:sz w:val="24"/>
          <w:szCs w:val="24"/>
        </w:rPr>
        <w:t xml:space="preserve">Affidamento del servizio di refezione scolastica per la scuola dell’infanzia, micro nido e scuola elementare di Gerenzago </w:t>
      </w:r>
      <w:proofErr w:type="spellStart"/>
      <w:r w:rsidRPr="00FA3F25">
        <w:rPr>
          <w:rFonts w:ascii="Times New Roman" w:hAnsi="Times New Roman" w:cs="Times New Roman"/>
          <w:i/>
          <w:sz w:val="24"/>
          <w:szCs w:val="24"/>
        </w:rPr>
        <w:t>a.s.</w:t>
      </w:r>
      <w:proofErr w:type="spellEnd"/>
      <w:r w:rsidRPr="00FA3F25">
        <w:rPr>
          <w:rFonts w:ascii="Times New Roman" w:hAnsi="Times New Roman" w:cs="Times New Roman"/>
          <w:i/>
          <w:sz w:val="24"/>
          <w:szCs w:val="24"/>
        </w:rPr>
        <w:t xml:space="preserve"> 2017/2018- 2018/2019 - Relazione ai sensi dell’art. 34, comma 20, </w:t>
      </w:r>
      <w:proofErr w:type="gramStart"/>
      <w:r w:rsidRPr="00FA3F25">
        <w:rPr>
          <w:rFonts w:ascii="Times New Roman" w:hAnsi="Times New Roman" w:cs="Times New Roman"/>
          <w:i/>
          <w:sz w:val="24"/>
          <w:szCs w:val="24"/>
        </w:rPr>
        <w:t>D.L..</w:t>
      </w:r>
      <w:proofErr w:type="gramEnd"/>
      <w:r w:rsidRPr="00FA3F25">
        <w:rPr>
          <w:rFonts w:ascii="Times New Roman" w:hAnsi="Times New Roman" w:cs="Times New Roman"/>
          <w:i/>
          <w:sz w:val="24"/>
          <w:szCs w:val="24"/>
        </w:rPr>
        <w:t xml:space="preserve"> 179/2012 convertito in Legge 221/2012, concernente le modalità di affidamento dei servizi pubblici a rilevanza economica</w:t>
      </w:r>
      <w:r w:rsidRPr="00FA3F25">
        <w:rPr>
          <w:rFonts w:ascii="Times New Roman" w:hAnsi="Times New Roman" w:cs="Times New Roman"/>
          <w:sz w:val="24"/>
          <w:szCs w:val="24"/>
        </w:rPr>
        <w:t>”, con la quale</w:t>
      </w:r>
      <w:r w:rsidR="00530CAF">
        <w:rPr>
          <w:rFonts w:ascii="Times New Roman" w:hAnsi="Times New Roman" w:cs="Times New Roman"/>
          <w:sz w:val="24"/>
          <w:szCs w:val="24"/>
        </w:rPr>
        <w:t xml:space="preserve"> venivano impartiti gli indirizzi per l’affidamento del servizio di cui trattasi ed approvato apposito capitolato prestazionale;</w:t>
      </w:r>
    </w:p>
    <w:p w:rsidR="009B08F3" w:rsidRPr="00453D8E" w:rsidRDefault="009B08F3" w:rsidP="009B08F3">
      <w:pPr>
        <w:jc w:val="both"/>
        <w:rPr>
          <w:rFonts w:ascii="Times New Roman" w:hAnsi="Times New Roman" w:cs="Times New Roman"/>
          <w:sz w:val="24"/>
          <w:szCs w:val="24"/>
        </w:rPr>
      </w:pPr>
      <w:r w:rsidRPr="00453D8E">
        <w:rPr>
          <w:rFonts w:ascii="Times New Roman" w:hAnsi="Times New Roman" w:cs="Times New Roman"/>
          <w:sz w:val="24"/>
          <w:szCs w:val="24"/>
        </w:rPr>
        <w:t xml:space="preserve">- la propria determinazione n. </w:t>
      </w:r>
      <w:r w:rsidR="00FA3F25" w:rsidRPr="00FA3F25">
        <w:rPr>
          <w:rFonts w:ascii="Times New Roman" w:hAnsi="Times New Roman" w:cs="Times New Roman"/>
          <w:sz w:val="24"/>
          <w:szCs w:val="24"/>
        </w:rPr>
        <w:t>61/2017</w:t>
      </w:r>
      <w:r w:rsidR="00FA3F25">
        <w:rPr>
          <w:rFonts w:ascii="Times New Roman" w:hAnsi="Times New Roman" w:cs="Times New Roman"/>
          <w:sz w:val="24"/>
          <w:szCs w:val="24"/>
        </w:rPr>
        <w:t xml:space="preserve"> </w:t>
      </w:r>
      <w:r w:rsidRPr="00453D8E">
        <w:rPr>
          <w:rFonts w:ascii="Times New Roman" w:hAnsi="Times New Roman" w:cs="Times New Roman"/>
          <w:sz w:val="24"/>
          <w:szCs w:val="24"/>
        </w:rPr>
        <w:t xml:space="preserve">con la quale è stata approvato apposito avviso pubblico per indagine di mercato per l'individuazione di operatori economici da invitare alla successiva procedura negoziata ex art. 36 comma 2 lett. b) del </w:t>
      </w:r>
      <w:proofErr w:type="spellStart"/>
      <w:proofErr w:type="gramStart"/>
      <w:r w:rsidRPr="00453D8E">
        <w:rPr>
          <w:rFonts w:ascii="Times New Roman" w:hAnsi="Times New Roman" w:cs="Times New Roman"/>
          <w:sz w:val="24"/>
          <w:szCs w:val="24"/>
        </w:rPr>
        <w:t>D.Lgs</w:t>
      </w:r>
      <w:proofErr w:type="gramEnd"/>
      <w:r w:rsidRPr="00453D8E">
        <w:rPr>
          <w:rFonts w:ascii="Times New Roman" w:hAnsi="Times New Roman" w:cs="Times New Roman"/>
          <w:sz w:val="24"/>
          <w:szCs w:val="24"/>
        </w:rPr>
        <w:t>.</w:t>
      </w:r>
      <w:proofErr w:type="spellEnd"/>
      <w:r w:rsidRPr="00453D8E">
        <w:rPr>
          <w:rFonts w:ascii="Times New Roman" w:hAnsi="Times New Roman" w:cs="Times New Roman"/>
          <w:sz w:val="24"/>
          <w:szCs w:val="24"/>
        </w:rPr>
        <w:t xml:space="preserve"> 50/2016, per l'affidamento del servizio in oggetto, disponendo di avvalersi a tal fine della piattaforma E-PROCUREMENT </w:t>
      </w:r>
      <w:proofErr w:type="spellStart"/>
      <w:r w:rsidRPr="00453D8E">
        <w:rPr>
          <w:rFonts w:ascii="Times New Roman" w:hAnsi="Times New Roman" w:cs="Times New Roman"/>
          <w:sz w:val="24"/>
          <w:szCs w:val="24"/>
        </w:rPr>
        <w:t>Sintel</w:t>
      </w:r>
      <w:proofErr w:type="spellEnd"/>
      <w:r w:rsidRPr="00453D8E">
        <w:rPr>
          <w:rFonts w:ascii="Times New Roman" w:hAnsi="Times New Roman" w:cs="Times New Roman"/>
          <w:sz w:val="24"/>
          <w:szCs w:val="24"/>
        </w:rPr>
        <w:t xml:space="preserve"> di Arca Lombardia;</w:t>
      </w:r>
    </w:p>
    <w:p w:rsidR="00FA3F25" w:rsidRDefault="00C47D66" w:rsidP="009B08F3">
      <w:pPr>
        <w:jc w:val="both"/>
        <w:rPr>
          <w:rFonts w:ascii="Times New Roman" w:hAnsi="Times New Roman" w:cs="Times New Roman"/>
          <w:sz w:val="24"/>
          <w:szCs w:val="24"/>
        </w:rPr>
      </w:pPr>
      <w:r w:rsidRPr="00453D8E">
        <w:rPr>
          <w:rFonts w:ascii="Times New Roman" w:hAnsi="Times New Roman" w:cs="Times New Roman"/>
          <w:b/>
          <w:sz w:val="24"/>
          <w:szCs w:val="24"/>
        </w:rPr>
        <w:t>RICORDATO</w:t>
      </w:r>
      <w:r w:rsidRPr="00453D8E">
        <w:rPr>
          <w:rFonts w:ascii="Times New Roman" w:hAnsi="Times New Roman" w:cs="Times New Roman"/>
          <w:sz w:val="24"/>
          <w:szCs w:val="24"/>
        </w:rPr>
        <w:t xml:space="preserve"> che</w:t>
      </w:r>
      <w:r w:rsidR="00FA3F25">
        <w:rPr>
          <w:rFonts w:ascii="Times New Roman" w:hAnsi="Times New Roman" w:cs="Times New Roman"/>
          <w:sz w:val="24"/>
          <w:szCs w:val="24"/>
        </w:rPr>
        <w:t>:</w:t>
      </w:r>
    </w:p>
    <w:p w:rsidR="00FA3F25" w:rsidRDefault="00FA3F25" w:rsidP="009B08F3">
      <w:pPr>
        <w:jc w:val="both"/>
        <w:rPr>
          <w:rFonts w:ascii="Times New Roman" w:hAnsi="Times New Roman" w:cs="Times New Roman"/>
          <w:sz w:val="24"/>
          <w:szCs w:val="24"/>
        </w:rPr>
      </w:pPr>
      <w:r>
        <w:rPr>
          <w:rFonts w:ascii="Times New Roman" w:hAnsi="Times New Roman" w:cs="Times New Roman"/>
          <w:sz w:val="24"/>
          <w:szCs w:val="24"/>
        </w:rPr>
        <w:t xml:space="preserve">- </w:t>
      </w:r>
      <w:r w:rsidR="00C47D66" w:rsidRPr="00453D8E">
        <w:rPr>
          <w:rFonts w:ascii="Times New Roman" w:hAnsi="Times New Roman" w:cs="Times New Roman"/>
          <w:sz w:val="24"/>
          <w:szCs w:val="24"/>
        </w:rPr>
        <w:t xml:space="preserve"> a seguito della pubblicazione dell’avviso di indagine di mercato </w:t>
      </w:r>
      <w:r w:rsidR="005A7851">
        <w:rPr>
          <w:rFonts w:ascii="Times New Roman" w:hAnsi="Times New Roman" w:cs="Times New Roman"/>
          <w:sz w:val="24"/>
          <w:szCs w:val="24"/>
        </w:rPr>
        <w:t xml:space="preserve">sulla piattaforma </w:t>
      </w:r>
      <w:proofErr w:type="spellStart"/>
      <w:r w:rsidR="005A7851">
        <w:rPr>
          <w:rFonts w:ascii="Times New Roman" w:hAnsi="Times New Roman" w:cs="Times New Roman"/>
          <w:sz w:val="24"/>
          <w:szCs w:val="24"/>
        </w:rPr>
        <w:t>Sintel</w:t>
      </w:r>
      <w:proofErr w:type="spellEnd"/>
      <w:r w:rsidR="005A7851">
        <w:rPr>
          <w:rFonts w:ascii="Times New Roman" w:hAnsi="Times New Roman" w:cs="Times New Roman"/>
          <w:sz w:val="24"/>
          <w:szCs w:val="24"/>
        </w:rPr>
        <w:t xml:space="preserve"> e sul sito istituzionale dell’Ente per 15 giorni consecutivi, </w:t>
      </w:r>
      <w:r>
        <w:rPr>
          <w:rFonts w:ascii="Times New Roman" w:hAnsi="Times New Roman" w:cs="Times New Roman"/>
          <w:sz w:val="24"/>
          <w:szCs w:val="24"/>
        </w:rPr>
        <w:t>sono pervenute n. 6</w:t>
      </w:r>
      <w:r w:rsidR="00C47D66" w:rsidRPr="00453D8E">
        <w:rPr>
          <w:rFonts w:ascii="Times New Roman" w:hAnsi="Times New Roman" w:cs="Times New Roman"/>
          <w:sz w:val="24"/>
          <w:szCs w:val="24"/>
        </w:rPr>
        <w:t xml:space="preserve"> richieste di partecipazione da parte delle </w:t>
      </w:r>
      <w:r>
        <w:rPr>
          <w:rFonts w:ascii="Times New Roman" w:hAnsi="Times New Roman" w:cs="Times New Roman"/>
          <w:sz w:val="24"/>
          <w:szCs w:val="24"/>
        </w:rPr>
        <w:t>seguenti ditte:</w:t>
      </w:r>
    </w:p>
    <w:tbl>
      <w:tblPr>
        <w:tblW w:w="4521"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1861"/>
        <w:gridCol w:w="1673"/>
        <w:gridCol w:w="1167"/>
        <w:gridCol w:w="1434"/>
        <w:gridCol w:w="978"/>
      </w:tblGrid>
      <w:tr w:rsidR="00FA3F25" w:rsidRPr="00FA3F25" w:rsidTr="00FA3F25">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FA3F25" w:rsidRPr="00FA3F25" w:rsidRDefault="009F551E" w:rsidP="00FA3F25">
            <w:pPr>
              <w:spacing w:after="0" w:line="240" w:lineRule="auto"/>
              <w:rPr>
                <w:rFonts w:ascii="Trebuchet MS" w:eastAsia="Times New Roman" w:hAnsi="Trebuchet MS" w:cs="Times New Roman"/>
                <w:b/>
                <w:bCs/>
                <w:caps/>
                <w:color w:val="000000"/>
                <w:sz w:val="18"/>
                <w:szCs w:val="18"/>
                <w:lang w:eastAsia="it-IT"/>
              </w:rPr>
            </w:pPr>
            <w:hyperlink r:id="rId5" w:history="1">
              <w:r w:rsidR="00FA3F25" w:rsidRPr="00FA3F25">
                <w:rPr>
                  <w:rFonts w:ascii="Trebuchet MS" w:eastAsia="Times New Roman" w:hAnsi="Trebuchet MS" w:cs="Times New Roman"/>
                  <w:b/>
                  <w:bCs/>
                  <w:caps/>
                  <w:color w:val="0B8800"/>
                  <w:sz w:val="18"/>
                  <w:szCs w:val="18"/>
                  <w:lang w:eastAsia="it-IT"/>
                </w:rPr>
                <w:t>Numero Protocollo Informatico</w:t>
              </w:r>
              <w:r w:rsidR="00FA3F25" w:rsidRPr="00FA3F25">
                <w:rPr>
                  <w:rFonts w:ascii="Trebuchet MS" w:eastAsia="Times New Roman" w:hAnsi="Trebuchet MS" w:cs="Times New Roman"/>
                  <w:b/>
                  <w:bCs/>
                  <w:caps/>
                  <w:noProof/>
                  <w:color w:val="0B8800"/>
                  <w:sz w:val="18"/>
                  <w:szCs w:val="18"/>
                  <w:lang w:eastAsia="it-IT"/>
                </w:rPr>
                <mc:AlternateContent>
                  <mc:Choice Requires="wps">
                    <w:drawing>
                      <wp:inline distT="0" distB="0" distL="0" distR="0" wp14:anchorId="535F113D" wp14:editId="012542C1">
                        <wp:extent cx="304800" cy="304800"/>
                        <wp:effectExtent l="0" t="0" r="0" b="0"/>
                        <wp:docPr id="5" name="AutoShape 14" descr="Numero offer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A80F5" id="AutoShape 14" o:spid="_x0000_s1026" alt="Numero offerta" href="https://www.sintel.regione.lombardia.it/fwep/detailHistoryBid.do?orderBy=OFFER_OR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" o:button="t" filled="f" stroked="f">
                        <v:fill o:detectmouseclick="t"/>
                        <o:lock v:ext="edit" aspectratio="t"/>
                        <w10:anchorlock/>
                      </v:rect>
                    </w:pict>
                  </mc:Fallback>
                </mc:AlternateContent>
              </w:r>
            </w:hyperlink>
            <w:r w:rsidR="00FA3F25" w:rsidRPr="00FA3F25">
              <w:rPr>
                <w:rFonts w:ascii="Trebuchet MS" w:eastAsia="Times New Roman" w:hAnsi="Trebuchet MS" w:cs="Times New Roman"/>
                <w:b/>
                <w:bCs/>
                <w:caps/>
                <w:color w:val="000000"/>
                <w:sz w:val="18"/>
                <w:szCs w:val="18"/>
                <w:lang w:eastAsia="it-IT"/>
              </w:rPr>
              <w:t xml:space="preserve"> </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FA3F25" w:rsidRPr="00FA3F25" w:rsidRDefault="009F551E" w:rsidP="00FA3F25">
            <w:pPr>
              <w:spacing w:after="0" w:line="240" w:lineRule="auto"/>
              <w:rPr>
                <w:rFonts w:ascii="Trebuchet MS" w:eastAsia="Times New Roman" w:hAnsi="Trebuchet MS" w:cs="Times New Roman"/>
                <w:b/>
                <w:bCs/>
                <w:caps/>
                <w:color w:val="000000"/>
                <w:sz w:val="18"/>
                <w:szCs w:val="18"/>
                <w:lang w:eastAsia="it-IT"/>
              </w:rPr>
            </w:pPr>
            <w:hyperlink r:id="rId6" w:history="1">
              <w:r w:rsidR="00FA3F25" w:rsidRPr="00FA3F25">
                <w:rPr>
                  <w:rFonts w:ascii="Trebuchet MS" w:eastAsia="Times New Roman" w:hAnsi="Trebuchet MS" w:cs="Times New Roman"/>
                  <w:b/>
                  <w:bCs/>
                  <w:caps/>
                  <w:color w:val="0B8800"/>
                  <w:sz w:val="18"/>
                  <w:szCs w:val="18"/>
                  <w:lang w:eastAsia="it-IT"/>
                </w:rPr>
                <w:t>Fornitore</w:t>
              </w:r>
              <w:r w:rsidR="00FA3F25" w:rsidRPr="00FA3F25">
                <w:rPr>
                  <w:rFonts w:ascii="Trebuchet MS" w:eastAsia="Times New Roman" w:hAnsi="Trebuchet MS" w:cs="Times New Roman"/>
                  <w:b/>
                  <w:bCs/>
                  <w:caps/>
                  <w:noProof/>
                  <w:color w:val="0B8800"/>
                  <w:sz w:val="18"/>
                  <w:szCs w:val="18"/>
                  <w:lang w:eastAsia="it-IT"/>
                </w:rPr>
                <mc:AlternateContent>
                  <mc:Choice Requires="wps">
                    <w:drawing>
                      <wp:inline distT="0" distB="0" distL="0" distR="0" wp14:anchorId="0D7EA7AE" wp14:editId="4EF36F37">
                        <wp:extent cx="304800" cy="304800"/>
                        <wp:effectExtent l="0" t="0" r="0" b="0"/>
                        <wp:docPr id="3" name="AutoShape 15" descr="Nome fornito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F9B9B" id="AutoShape 15" o:spid="_x0000_s1026" alt="Nome fornitore" href="https://www.sintel.regione.lombardia.it/fwep/detailHistoryBid.do?orderBy=SUPPLIER_OR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" o:button="t" filled="f" stroked="f">
                        <v:fill o:detectmouseclick="t"/>
                        <o:lock v:ext="edit" aspectratio="t"/>
                        <w10:anchorlock/>
                      </v:rect>
                    </w:pict>
                  </mc:Fallback>
                </mc:AlternateContent>
              </w:r>
            </w:hyperlink>
            <w:r w:rsidR="00FA3F25" w:rsidRPr="00FA3F25">
              <w:rPr>
                <w:rFonts w:ascii="Trebuchet MS" w:eastAsia="Times New Roman" w:hAnsi="Trebuchet MS" w:cs="Times New Roman"/>
                <w:b/>
                <w:bCs/>
                <w:caps/>
                <w:color w:val="000000"/>
                <w:sz w:val="18"/>
                <w:szCs w:val="18"/>
                <w:lang w:eastAsia="it-IT"/>
              </w:rPr>
              <w:t xml:space="preserve"> </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FA3F25" w:rsidRPr="00FA3F25" w:rsidRDefault="00FA3F25" w:rsidP="00FA3F25">
            <w:pPr>
              <w:spacing w:after="0" w:line="240" w:lineRule="auto"/>
              <w:rPr>
                <w:rFonts w:ascii="Trebuchet MS" w:eastAsia="Times New Roman" w:hAnsi="Trebuchet MS" w:cs="Times New Roman"/>
                <w:b/>
                <w:bCs/>
                <w:caps/>
                <w:color w:val="000000"/>
                <w:sz w:val="18"/>
                <w:szCs w:val="18"/>
                <w:lang w:eastAsia="it-IT"/>
              </w:rPr>
            </w:pPr>
            <w:r w:rsidRPr="00FA3F25">
              <w:rPr>
                <w:rFonts w:ascii="Trebuchet MS" w:eastAsia="Times New Roman" w:hAnsi="Trebuchet MS" w:cs="Times New Roman"/>
                <w:b/>
                <w:bCs/>
                <w:caps/>
                <w:color w:val="000000"/>
                <w:sz w:val="18"/>
                <w:szCs w:val="18"/>
                <w:lang w:eastAsia="it-IT"/>
              </w:rPr>
              <w:t>Modalità di partecipazione</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FA3F25" w:rsidRPr="00FA3F25" w:rsidRDefault="00FA3F25" w:rsidP="00FA3F25">
            <w:pPr>
              <w:spacing w:after="0" w:line="240" w:lineRule="auto"/>
              <w:rPr>
                <w:rFonts w:ascii="Trebuchet MS" w:eastAsia="Times New Roman" w:hAnsi="Trebuchet MS" w:cs="Times New Roman"/>
                <w:b/>
                <w:bCs/>
                <w:caps/>
                <w:color w:val="000000"/>
                <w:sz w:val="18"/>
                <w:szCs w:val="18"/>
                <w:lang w:eastAsia="it-IT"/>
              </w:rPr>
            </w:pPr>
            <w:r w:rsidRPr="00FA3F25">
              <w:rPr>
                <w:rFonts w:ascii="Trebuchet MS" w:eastAsia="Times New Roman" w:hAnsi="Trebuchet MS" w:cs="Times New Roman"/>
                <w:b/>
                <w:bCs/>
                <w:caps/>
                <w:color w:val="000000"/>
                <w:sz w:val="18"/>
                <w:szCs w:val="18"/>
                <w:lang w:eastAsia="it-IT"/>
              </w:rPr>
              <w:t>Data</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FA3F25" w:rsidRPr="00FA3F25" w:rsidRDefault="00FA3F25" w:rsidP="00FA3F25">
            <w:pPr>
              <w:spacing w:after="0" w:line="240" w:lineRule="auto"/>
              <w:rPr>
                <w:rFonts w:ascii="Trebuchet MS" w:eastAsia="Times New Roman" w:hAnsi="Trebuchet MS" w:cs="Times New Roman"/>
                <w:b/>
                <w:bCs/>
                <w:caps/>
                <w:color w:val="000000"/>
                <w:sz w:val="18"/>
                <w:szCs w:val="18"/>
                <w:lang w:eastAsia="it-IT"/>
              </w:rPr>
            </w:pPr>
            <w:r w:rsidRPr="00FA3F25">
              <w:rPr>
                <w:rFonts w:ascii="Trebuchet MS" w:eastAsia="Times New Roman" w:hAnsi="Trebuchet MS" w:cs="Times New Roman"/>
                <w:b/>
                <w:bCs/>
                <w:caps/>
                <w:color w:val="000000"/>
                <w:sz w:val="18"/>
                <w:szCs w:val="18"/>
                <w:lang w:eastAsia="it-IT"/>
              </w:rPr>
              <w:t>Percentuale di Sconto</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FA3F25" w:rsidRPr="00FA3F25" w:rsidRDefault="00FA3F25" w:rsidP="00FA3F25">
            <w:pPr>
              <w:spacing w:after="0" w:line="240" w:lineRule="auto"/>
              <w:rPr>
                <w:rFonts w:ascii="Trebuchet MS" w:eastAsia="Times New Roman" w:hAnsi="Trebuchet MS" w:cs="Times New Roman"/>
                <w:b/>
                <w:bCs/>
                <w:caps/>
                <w:color w:val="000000"/>
                <w:sz w:val="18"/>
                <w:szCs w:val="18"/>
                <w:lang w:eastAsia="it-IT"/>
              </w:rPr>
            </w:pPr>
            <w:r w:rsidRPr="00FA3F25">
              <w:rPr>
                <w:rFonts w:ascii="Trebuchet MS" w:eastAsia="Times New Roman" w:hAnsi="Trebuchet MS" w:cs="Times New Roman"/>
                <w:b/>
                <w:bCs/>
                <w:caps/>
                <w:color w:val="000000"/>
                <w:sz w:val="18"/>
                <w:szCs w:val="18"/>
                <w:lang w:eastAsia="it-IT"/>
              </w:rPr>
              <w:t>Stato offerta</w:t>
            </w:r>
          </w:p>
        </w:tc>
      </w:tr>
      <w:tr w:rsidR="00FA3F25" w:rsidRPr="00FA3F25" w:rsidTr="00FA3F25">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1500039030267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SERIST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venerdì 14 luglio 2017 15.30.30 CEST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0,10000 %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Valida </w:t>
            </w:r>
          </w:p>
        </w:tc>
      </w:tr>
      <w:tr w:rsidR="00FA3F25" w:rsidRPr="00FA3F25" w:rsidTr="00FA3F25">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1499851309564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Cooperativa Sociale </w:t>
            </w:r>
            <w:proofErr w:type="spellStart"/>
            <w:r w:rsidRPr="00FA3F25">
              <w:rPr>
                <w:rFonts w:ascii="Trebuchet MS" w:eastAsia="Times New Roman" w:hAnsi="Trebuchet MS" w:cs="Times New Roman"/>
                <w:color w:val="000000"/>
                <w:sz w:val="18"/>
                <w:szCs w:val="18"/>
                <w:lang w:eastAsia="it-IT"/>
              </w:rPr>
              <w:t>Arke</w:t>
            </w:r>
            <w:proofErr w:type="spellEnd"/>
            <w:r w:rsidRPr="00FA3F25">
              <w:rPr>
                <w:rFonts w:ascii="Trebuchet MS" w:eastAsia="Times New Roman" w:hAnsi="Trebuchet MS" w:cs="Times New Roman"/>
                <w:color w:val="000000"/>
                <w:sz w:val="18"/>
                <w:szCs w:val="18"/>
                <w:lang w:eastAsia="it-IT"/>
              </w:rPr>
              <w:t xml:space="preserve">'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mercoledì 12 luglio 2017 11.21.49 CEST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0,10000 %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Valida </w:t>
            </w:r>
          </w:p>
        </w:tc>
      </w:tr>
      <w:tr w:rsidR="00FA3F25" w:rsidRPr="00FA3F25" w:rsidTr="00FA3F25">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1499760083206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SMA RISTORAZIONE SRL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martedì 11 luglio 2017 </w:t>
            </w:r>
            <w:r w:rsidRPr="00FA3F25">
              <w:rPr>
                <w:rFonts w:ascii="Trebuchet MS" w:eastAsia="Times New Roman" w:hAnsi="Trebuchet MS" w:cs="Times New Roman"/>
                <w:color w:val="000000"/>
                <w:sz w:val="18"/>
                <w:szCs w:val="18"/>
                <w:lang w:eastAsia="it-IT"/>
              </w:rPr>
              <w:lastRenderedPageBreak/>
              <w:t xml:space="preserve">10.01.23 CEST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lastRenderedPageBreak/>
              <w:t xml:space="preserve">0,10000 %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Valida </w:t>
            </w:r>
          </w:p>
        </w:tc>
      </w:tr>
      <w:tr w:rsidR="00FA3F25" w:rsidRPr="00FA3F25" w:rsidTr="00FA3F25">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1499441070416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COOPERATIVA SOCIALE ROSA DEI VENTI SOC.COOP.ONLUS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venerdì 7 luglio 2017 17.24.30 CEST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0,00000 %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Valida </w:t>
            </w:r>
          </w:p>
        </w:tc>
      </w:tr>
      <w:tr w:rsidR="00FA3F25" w:rsidRPr="00FA3F25" w:rsidTr="00FA3F25">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1499409521170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VOLPI PIETRO S.R.L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venerdì 7 luglio 2017 8.38.41 CEST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0,10000 %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Valida </w:t>
            </w:r>
          </w:p>
        </w:tc>
      </w:tr>
      <w:tr w:rsidR="00FA3F25" w:rsidRPr="00FA3F25" w:rsidTr="00FA3F25">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1499174874616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S.I.R. Sistemi Italiani Ristorazione S.r.l.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martedì 4 luglio 2017 15.27.54 CEST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0,10000 %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FA3F25" w:rsidRPr="00FA3F25" w:rsidRDefault="00FA3F25" w:rsidP="00FA3F25">
            <w:pPr>
              <w:spacing w:after="0" w:line="240" w:lineRule="auto"/>
              <w:rPr>
                <w:rFonts w:ascii="Trebuchet MS" w:eastAsia="Times New Roman" w:hAnsi="Trebuchet MS" w:cs="Times New Roman"/>
                <w:color w:val="000000"/>
                <w:sz w:val="18"/>
                <w:szCs w:val="18"/>
                <w:lang w:eastAsia="it-IT"/>
              </w:rPr>
            </w:pPr>
            <w:r w:rsidRPr="00FA3F25">
              <w:rPr>
                <w:rFonts w:ascii="Trebuchet MS" w:eastAsia="Times New Roman" w:hAnsi="Trebuchet MS" w:cs="Times New Roman"/>
                <w:color w:val="000000"/>
                <w:sz w:val="18"/>
                <w:szCs w:val="18"/>
                <w:lang w:eastAsia="it-IT"/>
              </w:rPr>
              <w:t xml:space="preserve">Valida </w:t>
            </w:r>
          </w:p>
        </w:tc>
      </w:tr>
    </w:tbl>
    <w:p w:rsidR="00FA3F25" w:rsidRDefault="00FA3F25" w:rsidP="009B08F3">
      <w:pPr>
        <w:jc w:val="both"/>
        <w:rPr>
          <w:rFonts w:ascii="Times New Roman" w:hAnsi="Times New Roman" w:cs="Times New Roman"/>
          <w:sz w:val="24"/>
          <w:szCs w:val="24"/>
        </w:rPr>
      </w:pPr>
    </w:p>
    <w:p w:rsidR="00C0091D" w:rsidRPr="00C0091D" w:rsidRDefault="00FA3F25" w:rsidP="00C0091D">
      <w:pPr>
        <w:jc w:val="both"/>
        <w:rPr>
          <w:rFonts w:ascii="Times New Roman" w:hAnsi="Times New Roman" w:cs="Times New Roman"/>
          <w:sz w:val="24"/>
          <w:szCs w:val="24"/>
        </w:rPr>
      </w:pPr>
      <w:r>
        <w:rPr>
          <w:rFonts w:ascii="Times New Roman" w:hAnsi="Times New Roman" w:cs="Times New Roman"/>
          <w:sz w:val="24"/>
          <w:szCs w:val="24"/>
        </w:rPr>
        <w:t xml:space="preserve">- </w:t>
      </w:r>
      <w:r w:rsidR="00C0091D" w:rsidRPr="00C0091D">
        <w:rPr>
          <w:rFonts w:ascii="Times New Roman" w:hAnsi="Times New Roman" w:cs="Times New Roman"/>
          <w:sz w:val="24"/>
          <w:szCs w:val="24"/>
        </w:rPr>
        <w:t>che in data 17.07.2017 si è provveduto al pubblico sorteggio, verbale prot. N. 2415 del 17.07.2017, al fine di ricondurre a 5 (cinque) il numero degli operatori economici da invitare alla successiva procedura negoziata</w:t>
      </w:r>
      <w:r w:rsidR="00C0091D">
        <w:rPr>
          <w:rFonts w:ascii="Times New Roman" w:hAnsi="Times New Roman" w:cs="Times New Roman"/>
          <w:sz w:val="24"/>
          <w:szCs w:val="24"/>
        </w:rPr>
        <w:t xml:space="preserve">, il cui esito viene di seguito riportato: </w:t>
      </w:r>
    </w:p>
    <w:tbl>
      <w:tblPr>
        <w:tblStyle w:val="Grigliatabella"/>
        <w:tblW w:w="0" w:type="auto"/>
        <w:tblInd w:w="250" w:type="dxa"/>
        <w:tblLook w:val="04A0" w:firstRow="1" w:lastRow="0" w:firstColumn="1" w:lastColumn="0" w:noHBand="0" w:noVBand="1"/>
      </w:tblPr>
      <w:tblGrid>
        <w:gridCol w:w="709"/>
        <w:gridCol w:w="2508"/>
        <w:gridCol w:w="2179"/>
        <w:gridCol w:w="1998"/>
        <w:gridCol w:w="1838"/>
      </w:tblGrid>
      <w:tr w:rsidR="00C0091D" w:rsidRPr="00947463" w:rsidTr="00C0091D">
        <w:tc>
          <w:tcPr>
            <w:tcW w:w="709" w:type="dxa"/>
          </w:tcPr>
          <w:p w:rsidR="00C0091D" w:rsidRPr="00947463" w:rsidRDefault="00C0091D" w:rsidP="00CA7D5B">
            <w:pPr>
              <w:pStyle w:val="Corpotesto"/>
              <w:jc w:val="both"/>
              <w:rPr>
                <w:b/>
                <w:sz w:val="20"/>
              </w:rPr>
            </w:pPr>
            <w:r w:rsidRPr="00947463">
              <w:rPr>
                <w:b/>
                <w:sz w:val="20"/>
              </w:rPr>
              <w:t xml:space="preserve">N. </w:t>
            </w:r>
          </w:p>
        </w:tc>
        <w:tc>
          <w:tcPr>
            <w:tcW w:w="2508" w:type="dxa"/>
          </w:tcPr>
          <w:p w:rsidR="00C0091D" w:rsidRPr="00947463" w:rsidRDefault="00C0091D" w:rsidP="00CA7D5B">
            <w:pPr>
              <w:pStyle w:val="Corpotesto"/>
              <w:jc w:val="both"/>
              <w:rPr>
                <w:b/>
                <w:sz w:val="20"/>
                <w:lang w:val="it-IT"/>
              </w:rPr>
            </w:pPr>
            <w:r>
              <w:rPr>
                <w:b/>
                <w:sz w:val="20"/>
                <w:lang w:val="it-IT"/>
              </w:rPr>
              <w:t>OPERATORE</w:t>
            </w:r>
          </w:p>
        </w:tc>
        <w:tc>
          <w:tcPr>
            <w:tcW w:w="2179" w:type="dxa"/>
          </w:tcPr>
          <w:p w:rsidR="00C0091D" w:rsidRPr="00947463" w:rsidRDefault="00C0091D" w:rsidP="00CA7D5B">
            <w:pPr>
              <w:pStyle w:val="Corpotesto"/>
              <w:jc w:val="both"/>
              <w:rPr>
                <w:b/>
                <w:sz w:val="20"/>
                <w:lang w:val="it-IT"/>
              </w:rPr>
            </w:pPr>
            <w:r w:rsidRPr="00947463">
              <w:rPr>
                <w:b/>
                <w:sz w:val="20"/>
                <w:lang w:val="it-IT"/>
              </w:rPr>
              <w:t xml:space="preserve">PROT. </w:t>
            </w:r>
          </w:p>
        </w:tc>
        <w:tc>
          <w:tcPr>
            <w:tcW w:w="1998" w:type="dxa"/>
          </w:tcPr>
          <w:p w:rsidR="00C0091D" w:rsidRPr="00947463" w:rsidRDefault="00C0091D" w:rsidP="00CA7D5B">
            <w:pPr>
              <w:pStyle w:val="Corpotesto"/>
              <w:jc w:val="both"/>
              <w:rPr>
                <w:b/>
                <w:sz w:val="20"/>
                <w:lang w:val="it-IT"/>
              </w:rPr>
            </w:pPr>
            <w:r w:rsidRPr="00947463">
              <w:rPr>
                <w:b/>
                <w:sz w:val="20"/>
                <w:lang w:val="it-IT"/>
              </w:rPr>
              <w:t>DATA</w:t>
            </w:r>
          </w:p>
        </w:tc>
        <w:tc>
          <w:tcPr>
            <w:tcW w:w="1838" w:type="dxa"/>
          </w:tcPr>
          <w:p w:rsidR="00C0091D" w:rsidRPr="00947463" w:rsidRDefault="00C0091D" w:rsidP="00CA7D5B">
            <w:pPr>
              <w:pStyle w:val="Corpotesto"/>
              <w:jc w:val="both"/>
              <w:rPr>
                <w:b/>
                <w:sz w:val="20"/>
                <w:lang w:val="it-IT"/>
              </w:rPr>
            </w:pPr>
            <w:r>
              <w:rPr>
                <w:b/>
                <w:sz w:val="20"/>
                <w:lang w:val="it-IT"/>
              </w:rPr>
              <w:t>SORTEGGIATA</w:t>
            </w:r>
          </w:p>
        </w:tc>
      </w:tr>
      <w:tr w:rsidR="00C0091D" w:rsidRPr="00947463" w:rsidTr="00C0091D">
        <w:tc>
          <w:tcPr>
            <w:tcW w:w="709" w:type="dxa"/>
          </w:tcPr>
          <w:p w:rsidR="00C0091D" w:rsidRPr="00947463" w:rsidRDefault="00C0091D" w:rsidP="00CA7D5B">
            <w:pPr>
              <w:pStyle w:val="Corpotesto"/>
              <w:jc w:val="both"/>
              <w:rPr>
                <w:sz w:val="20"/>
                <w:lang w:val="it-IT"/>
              </w:rPr>
            </w:pPr>
            <w:r>
              <w:rPr>
                <w:sz w:val="20"/>
                <w:lang w:val="it-IT"/>
              </w:rPr>
              <w:t>1</w:t>
            </w:r>
          </w:p>
        </w:tc>
        <w:tc>
          <w:tcPr>
            <w:tcW w:w="2508" w:type="dxa"/>
          </w:tcPr>
          <w:p w:rsidR="00C0091D" w:rsidRPr="00C0091D" w:rsidRDefault="00C0091D" w:rsidP="00CA7D5B">
            <w:pPr>
              <w:rPr>
                <w:lang w:val="it-IT"/>
              </w:rPr>
            </w:pPr>
            <w:r w:rsidRPr="00FA3F25">
              <w:rPr>
                <w:rFonts w:ascii="Trebuchet MS" w:eastAsia="Times New Roman" w:hAnsi="Trebuchet MS" w:cs="Times New Roman"/>
                <w:color w:val="000000"/>
                <w:sz w:val="18"/>
                <w:szCs w:val="18"/>
                <w:lang w:val="it-IT" w:eastAsia="it-IT"/>
              </w:rPr>
              <w:t>S.I.R. Sistemi Italiani Ristorazione S.r.l.</w:t>
            </w:r>
          </w:p>
        </w:tc>
        <w:tc>
          <w:tcPr>
            <w:tcW w:w="2179" w:type="dxa"/>
          </w:tcPr>
          <w:p w:rsidR="00C0091D" w:rsidRPr="002F0C5E" w:rsidRDefault="00C0091D" w:rsidP="00CA7D5B">
            <w:r w:rsidRPr="002F0C5E">
              <w:t>1499174874616</w:t>
            </w:r>
          </w:p>
        </w:tc>
        <w:tc>
          <w:tcPr>
            <w:tcW w:w="1998" w:type="dxa"/>
          </w:tcPr>
          <w:p w:rsidR="00C0091D" w:rsidRPr="004C646E" w:rsidRDefault="00C0091D" w:rsidP="00CA7D5B">
            <w:r w:rsidRPr="004C646E">
              <w:t>4 07.2017</w:t>
            </w:r>
          </w:p>
        </w:tc>
        <w:tc>
          <w:tcPr>
            <w:tcW w:w="1838" w:type="dxa"/>
          </w:tcPr>
          <w:p w:rsidR="00C0091D" w:rsidRPr="00B91CD4" w:rsidRDefault="00C0091D" w:rsidP="00CA7D5B">
            <w:pPr>
              <w:pStyle w:val="Corpotesto"/>
              <w:jc w:val="both"/>
              <w:rPr>
                <w:b/>
                <w:sz w:val="20"/>
                <w:lang w:val="it-IT"/>
              </w:rPr>
            </w:pPr>
            <w:r w:rsidRPr="00B91CD4">
              <w:rPr>
                <w:b/>
                <w:sz w:val="20"/>
                <w:lang w:val="it-IT"/>
              </w:rPr>
              <w:t>NO</w:t>
            </w:r>
          </w:p>
        </w:tc>
      </w:tr>
      <w:tr w:rsidR="00C0091D" w:rsidRPr="00947463" w:rsidTr="00C0091D">
        <w:tc>
          <w:tcPr>
            <w:tcW w:w="709" w:type="dxa"/>
          </w:tcPr>
          <w:p w:rsidR="00C0091D" w:rsidRPr="00947463" w:rsidRDefault="00C0091D" w:rsidP="00CA7D5B">
            <w:pPr>
              <w:pStyle w:val="Corpotesto"/>
              <w:jc w:val="both"/>
              <w:rPr>
                <w:sz w:val="20"/>
                <w:lang w:val="it-IT"/>
              </w:rPr>
            </w:pPr>
            <w:r>
              <w:rPr>
                <w:sz w:val="20"/>
                <w:lang w:val="it-IT"/>
              </w:rPr>
              <w:t>2</w:t>
            </w:r>
          </w:p>
        </w:tc>
        <w:tc>
          <w:tcPr>
            <w:tcW w:w="2508" w:type="dxa"/>
          </w:tcPr>
          <w:p w:rsidR="00C0091D" w:rsidRPr="00C0091D" w:rsidRDefault="00C0091D" w:rsidP="00CA7D5B">
            <w:pPr>
              <w:rPr>
                <w:lang w:val="it-IT"/>
              </w:rPr>
            </w:pPr>
            <w:r w:rsidRPr="00FA3F25">
              <w:rPr>
                <w:rFonts w:ascii="Trebuchet MS" w:eastAsia="Times New Roman" w:hAnsi="Trebuchet MS" w:cs="Times New Roman"/>
                <w:color w:val="000000"/>
                <w:sz w:val="18"/>
                <w:szCs w:val="18"/>
                <w:lang w:val="it-IT" w:eastAsia="it-IT"/>
              </w:rPr>
              <w:t>VOLPI PIETRO S.</w:t>
            </w:r>
            <w:proofErr w:type="gramStart"/>
            <w:r w:rsidRPr="00FA3F25">
              <w:rPr>
                <w:rFonts w:ascii="Trebuchet MS" w:eastAsia="Times New Roman" w:hAnsi="Trebuchet MS" w:cs="Times New Roman"/>
                <w:color w:val="000000"/>
                <w:sz w:val="18"/>
                <w:szCs w:val="18"/>
                <w:lang w:val="it-IT" w:eastAsia="it-IT"/>
              </w:rPr>
              <w:t>R.L</w:t>
            </w:r>
            <w:proofErr w:type="gramEnd"/>
          </w:p>
        </w:tc>
        <w:tc>
          <w:tcPr>
            <w:tcW w:w="2179" w:type="dxa"/>
          </w:tcPr>
          <w:p w:rsidR="00C0091D" w:rsidRPr="002F0C5E" w:rsidRDefault="00C0091D" w:rsidP="00CA7D5B">
            <w:r w:rsidRPr="002F0C5E">
              <w:t>1499409521170</w:t>
            </w:r>
          </w:p>
        </w:tc>
        <w:tc>
          <w:tcPr>
            <w:tcW w:w="1998" w:type="dxa"/>
          </w:tcPr>
          <w:p w:rsidR="00C0091D" w:rsidRPr="004C646E" w:rsidRDefault="00C0091D" w:rsidP="00CA7D5B">
            <w:r w:rsidRPr="004C646E">
              <w:t>7.07.2017</w:t>
            </w:r>
          </w:p>
        </w:tc>
        <w:tc>
          <w:tcPr>
            <w:tcW w:w="1838" w:type="dxa"/>
          </w:tcPr>
          <w:p w:rsidR="00C0091D" w:rsidRPr="00947463" w:rsidRDefault="00C0091D" w:rsidP="00CA7D5B">
            <w:pPr>
              <w:pStyle w:val="Corpotesto"/>
              <w:jc w:val="both"/>
              <w:rPr>
                <w:sz w:val="20"/>
                <w:lang w:val="it-IT"/>
              </w:rPr>
            </w:pPr>
            <w:r>
              <w:rPr>
                <w:sz w:val="20"/>
                <w:lang w:val="it-IT"/>
              </w:rPr>
              <w:t>SI</w:t>
            </w:r>
          </w:p>
        </w:tc>
      </w:tr>
      <w:tr w:rsidR="00C0091D" w:rsidRPr="00947463" w:rsidTr="00C0091D">
        <w:tc>
          <w:tcPr>
            <w:tcW w:w="709" w:type="dxa"/>
          </w:tcPr>
          <w:p w:rsidR="00C0091D" w:rsidRPr="00947463" w:rsidRDefault="00C0091D" w:rsidP="00CA7D5B">
            <w:pPr>
              <w:pStyle w:val="Corpotesto"/>
              <w:jc w:val="both"/>
              <w:rPr>
                <w:sz w:val="20"/>
                <w:lang w:val="it-IT"/>
              </w:rPr>
            </w:pPr>
            <w:r>
              <w:rPr>
                <w:sz w:val="20"/>
                <w:lang w:val="it-IT"/>
              </w:rPr>
              <w:t>3</w:t>
            </w:r>
          </w:p>
        </w:tc>
        <w:tc>
          <w:tcPr>
            <w:tcW w:w="2508" w:type="dxa"/>
          </w:tcPr>
          <w:p w:rsidR="00C0091D" w:rsidRPr="00C0091D" w:rsidRDefault="00C0091D" w:rsidP="00CA7D5B">
            <w:pPr>
              <w:rPr>
                <w:lang w:val="it-IT"/>
              </w:rPr>
            </w:pPr>
            <w:r w:rsidRPr="00FA3F25">
              <w:rPr>
                <w:rFonts w:ascii="Trebuchet MS" w:eastAsia="Times New Roman" w:hAnsi="Trebuchet MS" w:cs="Times New Roman"/>
                <w:color w:val="000000"/>
                <w:sz w:val="18"/>
                <w:szCs w:val="18"/>
                <w:lang w:val="it-IT" w:eastAsia="it-IT"/>
              </w:rPr>
              <w:t>COOPERATIVA SOCIALE ROSA DEI VENTI SOC.COOP.ONLUS</w:t>
            </w:r>
          </w:p>
        </w:tc>
        <w:tc>
          <w:tcPr>
            <w:tcW w:w="2179" w:type="dxa"/>
          </w:tcPr>
          <w:p w:rsidR="00C0091D" w:rsidRPr="002F0C5E" w:rsidRDefault="00C0091D" w:rsidP="00CA7D5B">
            <w:r w:rsidRPr="002F0C5E">
              <w:t>1499441070416</w:t>
            </w:r>
          </w:p>
        </w:tc>
        <w:tc>
          <w:tcPr>
            <w:tcW w:w="1998" w:type="dxa"/>
          </w:tcPr>
          <w:p w:rsidR="00C0091D" w:rsidRPr="004C646E" w:rsidRDefault="00C0091D" w:rsidP="00CA7D5B">
            <w:r w:rsidRPr="004C646E">
              <w:t>7.07.2017</w:t>
            </w:r>
          </w:p>
        </w:tc>
        <w:tc>
          <w:tcPr>
            <w:tcW w:w="1838" w:type="dxa"/>
          </w:tcPr>
          <w:p w:rsidR="00C0091D" w:rsidRPr="00947463" w:rsidRDefault="00C0091D" w:rsidP="00CA7D5B">
            <w:pPr>
              <w:pStyle w:val="Corpotesto"/>
              <w:jc w:val="both"/>
              <w:rPr>
                <w:sz w:val="20"/>
                <w:lang w:val="it-IT"/>
              </w:rPr>
            </w:pPr>
            <w:r>
              <w:rPr>
                <w:sz w:val="20"/>
                <w:lang w:val="it-IT"/>
              </w:rPr>
              <w:t>SI</w:t>
            </w:r>
          </w:p>
        </w:tc>
      </w:tr>
      <w:tr w:rsidR="00C0091D" w:rsidRPr="00947463" w:rsidTr="00C0091D">
        <w:tc>
          <w:tcPr>
            <w:tcW w:w="709" w:type="dxa"/>
          </w:tcPr>
          <w:p w:rsidR="00C0091D" w:rsidRPr="00947463" w:rsidRDefault="00C0091D" w:rsidP="00CA7D5B">
            <w:pPr>
              <w:pStyle w:val="Corpotesto"/>
              <w:jc w:val="both"/>
              <w:rPr>
                <w:sz w:val="20"/>
                <w:lang w:val="it-IT"/>
              </w:rPr>
            </w:pPr>
            <w:r>
              <w:rPr>
                <w:sz w:val="20"/>
                <w:lang w:val="it-IT"/>
              </w:rPr>
              <w:t>4</w:t>
            </w:r>
          </w:p>
        </w:tc>
        <w:tc>
          <w:tcPr>
            <w:tcW w:w="2508" w:type="dxa"/>
          </w:tcPr>
          <w:p w:rsidR="00C0091D" w:rsidRPr="002F0C5E" w:rsidRDefault="00C0091D" w:rsidP="00CA7D5B">
            <w:r w:rsidRPr="00FA3F25">
              <w:rPr>
                <w:rFonts w:ascii="Trebuchet MS" w:eastAsia="Times New Roman" w:hAnsi="Trebuchet MS" w:cs="Times New Roman"/>
                <w:color w:val="000000"/>
                <w:sz w:val="18"/>
                <w:szCs w:val="18"/>
                <w:lang w:eastAsia="it-IT"/>
              </w:rPr>
              <w:t>SMA RISTORAZIONE SRL</w:t>
            </w:r>
          </w:p>
        </w:tc>
        <w:tc>
          <w:tcPr>
            <w:tcW w:w="2179" w:type="dxa"/>
          </w:tcPr>
          <w:p w:rsidR="00C0091D" w:rsidRPr="002F0C5E" w:rsidRDefault="00C0091D" w:rsidP="00CA7D5B">
            <w:r w:rsidRPr="002F0C5E">
              <w:t>1499760083206</w:t>
            </w:r>
          </w:p>
        </w:tc>
        <w:tc>
          <w:tcPr>
            <w:tcW w:w="1998" w:type="dxa"/>
          </w:tcPr>
          <w:p w:rsidR="00C0091D" w:rsidRPr="004C646E" w:rsidRDefault="00C0091D" w:rsidP="00CA7D5B">
            <w:r w:rsidRPr="004C646E">
              <w:t>11.07.2017</w:t>
            </w:r>
          </w:p>
        </w:tc>
        <w:tc>
          <w:tcPr>
            <w:tcW w:w="1838" w:type="dxa"/>
          </w:tcPr>
          <w:p w:rsidR="00C0091D" w:rsidRPr="00947463" w:rsidRDefault="00C0091D" w:rsidP="00CA7D5B">
            <w:pPr>
              <w:pStyle w:val="Corpotesto"/>
              <w:jc w:val="both"/>
              <w:rPr>
                <w:sz w:val="20"/>
                <w:lang w:val="it-IT"/>
              </w:rPr>
            </w:pPr>
            <w:r>
              <w:rPr>
                <w:sz w:val="20"/>
                <w:lang w:val="it-IT"/>
              </w:rPr>
              <w:t>SI</w:t>
            </w:r>
          </w:p>
        </w:tc>
      </w:tr>
      <w:tr w:rsidR="00C0091D" w:rsidRPr="00947463" w:rsidTr="00C0091D">
        <w:trPr>
          <w:trHeight w:val="292"/>
        </w:trPr>
        <w:tc>
          <w:tcPr>
            <w:tcW w:w="709" w:type="dxa"/>
          </w:tcPr>
          <w:p w:rsidR="00C0091D" w:rsidRDefault="00C0091D" w:rsidP="00CA7D5B">
            <w:pPr>
              <w:pStyle w:val="Corpotesto"/>
              <w:jc w:val="both"/>
              <w:rPr>
                <w:sz w:val="20"/>
                <w:lang w:val="it-IT"/>
              </w:rPr>
            </w:pPr>
            <w:r>
              <w:rPr>
                <w:sz w:val="20"/>
                <w:lang w:val="it-IT"/>
              </w:rPr>
              <w:t>5</w:t>
            </w:r>
          </w:p>
        </w:tc>
        <w:tc>
          <w:tcPr>
            <w:tcW w:w="2508" w:type="dxa"/>
          </w:tcPr>
          <w:p w:rsidR="00C0091D" w:rsidRPr="002F0C5E" w:rsidRDefault="00C0091D" w:rsidP="00CA7D5B">
            <w:proofErr w:type="spellStart"/>
            <w:r w:rsidRPr="00FA3F25">
              <w:rPr>
                <w:rFonts w:ascii="Trebuchet MS" w:eastAsia="Times New Roman" w:hAnsi="Trebuchet MS" w:cs="Times New Roman"/>
                <w:color w:val="000000"/>
                <w:sz w:val="18"/>
                <w:szCs w:val="18"/>
                <w:lang w:eastAsia="it-IT"/>
              </w:rPr>
              <w:t>Cooperativa</w:t>
            </w:r>
            <w:proofErr w:type="spellEnd"/>
            <w:r w:rsidRPr="00FA3F25">
              <w:rPr>
                <w:rFonts w:ascii="Trebuchet MS" w:eastAsia="Times New Roman" w:hAnsi="Trebuchet MS" w:cs="Times New Roman"/>
                <w:color w:val="000000"/>
                <w:sz w:val="18"/>
                <w:szCs w:val="18"/>
                <w:lang w:eastAsia="it-IT"/>
              </w:rPr>
              <w:t xml:space="preserve"> </w:t>
            </w:r>
            <w:proofErr w:type="spellStart"/>
            <w:r w:rsidRPr="00FA3F25">
              <w:rPr>
                <w:rFonts w:ascii="Trebuchet MS" w:eastAsia="Times New Roman" w:hAnsi="Trebuchet MS" w:cs="Times New Roman"/>
                <w:color w:val="000000"/>
                <w:sz w:val="18"/>
                <w:szCs w:val="18"/>
                <w:lang w:eastAsia="it-IT"/>
              </w:rPr>
              <w:t>Sociale</w:t>
            </w:r>
            <w:proofErr w:type="spellEnd"/>
            <w:r w:rsidRPr="00FA3F25">
              <w:rPr>
                <w:rFonts w:ascii="Trebuchet MS" w:eastAsia="Times New Roman" w:hAnsi="Trebuchet MS" w:cs="Times New Roman"/>
                <w:color w:val="000000"/>
                <w:sz w:val="18"/>
                <w:szCs w:val="18"/>
                <w:lang w:eastAsia="it-IT"/>
              </w:rPr>
              <w:t xml:space="preserve"> </w:t>
            </w:r>
            <w:proofErr w:type="spellStart"/>
            <w:r w:rsidRPr="00FA3F25">
              <w:rPr>
                <w:rFonts w:ascii="Trebuchet MS" w:eastAsia="Times New Roman" w:hAnsi="Trebuchet MS" w:cs="Times New Roman"/>
                <w:color w:val="000000"/>
                <w:sz w:val="18"/>
                <w:szCs w:val="18"/>
                <w:lang w:eastAsia="it-IT"/>
              </w:rPr>
              <w:t>Arke</w:t>
            </w:r>
            <w:proofErr w:type="spellEnd"/>
            <w:r w:rsidRPr="00FA3F25">
              <w:rPr>
                <w:rFonts w:ascii="Trebuchet MS" w:eastAsia="Times New Roman" w:hAnsi="Trebuchet MS" w:cs="Times New Roman"/>
                <w:color w:val="000000"/>
                <w:sz w:val="18"/>
                <w:szCs w:val="18"/>
                <w:lang w:eastAsia="it-IT"/>
              </w:rPr>
              <w:t>'</w:t>
            </w:r>
          </w:p>
        </w:tc>
        <w:tc>
          <w:tcPr>
            <w:tcW w:w="2179" w:type="dxa"/>
          </w:tcPr>
          <w:p w:rsidR="00C0091D" w:rsidRPr="002F0C5E" w:rsidRDefault="00C0091D" w:rsidP="00CA7D5B">
            <w:r w:rsidRPr="002F0C5E">
              <w:t>1499851309564</w:t>
            </w:r>
          </w:p>
        </w:tc>
        <w:tc>
          <w:tcPr>
            <w:tcW w:w="1998" w:type="dxa"/>
          </w:tcPr>
          <w:p w:rsidR="00C0091D" w:rsidRPr="004C646E" w:rsidRDefault="00C0091D" w:rsidP="00CA7D5B">
            <w:r w:rsidRPr="004C646E">
              <w:t>12.07.2017</w:t>
            </w:r>
          </w:p>
        </w:tc>
        <w:tc>
          <w:tcPr>
            <w:tcW w:w="1838" w:type="dxa"/>
          </w:tcPr>
          <w:p w:rsidR="00C0091D" w:rsidRPr="00947463" w:rsidRDefault="00C0091D" w:rsidP="00CA7D5B">
            <w:pPr>
              <w:pStyle w:val="Corpotesto"/>
              <w:jc w:val="both"/>
              <w:rPr>
                <w:sz w:val="20"/>
                <w:lang w:val="it-IT"/>
              </w:rPr>
            </w:pPr>
            <w:r>
              <w:rPr>
                <w:sz w:val="20"/>
                <w:lang w:val="it-IT"/>
              </w:rPr>
              <w:t>SI</w:t>
            </w:r>
          </w:p>
        </w:tc>
      </w:tr>
      <w:tr w:rsidR="00C0091D" w:rsidRPr="00947463" w:rsidTr="00C0091D">
        <w:tc>
          <w:tcPr>
            <w:tcW w:w="709" w:type="dxa"/>
          </w:tcPr>
          <w:p w:rsidR="00C0091D" w:rsidRDefault="00C0091D" w:rsidP="00CA7D5B">
            <w:pPr>
              <w:pStyle w:val="Corpotesto"/>
              <w:jc w:val="both"/>
              <w:rPr>
                <w:sz w:val="20"/>
                <w:lang w:val="it-IT"/>
              </w:rPr>
            </w:pPr>
            <w:r>
              <w:rPr>
                <w:sz w:val="20"/>
                <w:lang w:val="it-IT"/>
              </w:rPr>
              <w:t>6</w:t>
            </w:r>
            <w:r>
              <w:t xml:space="preserve"> </w:t>
            </w:r>
          </w:p>
        </w:tc>
        <w:tc>
          <w:tcPr>
            <w:tcW w:w="2508" w:type="dxa"/>
          </w:tcPr>
          <w:p w:rsidR="00C0091D" w:rsidRPr="002F0C5E" w:rsidRDefault="00C0091D" w:rsidP="00CA7D5B">
            <w:r w:rsidRPr="00C0091D">
              <w:t>SERIST</w:t>
            </w:r>
          </w:p>
        </w:tc>
        <w:tc>
          <w:tcPr>
            <w:tcW w:w="2179" w:type="dxa"/>
          </w:tcPr>
          <w:p w:rsidR="00C0091D" w:rsidRDefault="00C0091D" w:rsidP="00CA7D5B">
            <w:r w:rsidRPr="002F0C5E">
              <w:t>1500039030267</w:t>
            </w:r>
          </w:p>
        </w:tc>
        <w:tc>
          <w:tcPr>
            <w:tcW w:w="1998" w:type="dxa"/>
          </w:tcPr>
          <w:p w:rsidR="00C0091D" w:rsidRDefault="00C0091D" w:rsidP="00CA7D5B">
            <w:r w:rsidRPr="004C646E">
              <w:t>14.07.2017</w:t>
            </w:r>
          </w:p>
        </w:tc>
        <w:tc>
          <w:tcPr>
            <w:tcW w:w="1838" w:type="dxa"/>
          </w:tcPr>
          <w:p w:rsidR="00C0091D" w:rsidRDefault="00C0091D" w:rsidP="00CA7D5B">
            <w:pPr>
              <w:pStyle w:val="Corpotesto"/>
              <w:jc w:val="both"/>
              <w:rPr>
                <w:sz w:val="20"/>
                <w:lang w:val="it-IT"/>
              </w:rPr>
            </w:pPr>
            <w:r>
              <w:rPr>
                <w:sz w:val="20"/>
                <w:lang w:val="it-IT"/>
              </w:rPr>
              <w:t>si</w:t>
            </w:r>
          </w:p>
        </w:tc>
      </w:tr>
    </w:tbl>
    <w:p w:rsidR="00FA3F25" w:rsidRDefault="00FA3F25" w:rsidP="00C0091D">
      <w:pPr>
        <w:jc w:val="both"/>
        <w:rPr>
          <w:rFonts w:ascii="Times New Roman" w:hAnsi="Times New Roman" w:cs="Times New Roman"/>
          <w:sz w:val="24"/>
          <w:szCs w:val="24"/>
        </w:rPr>
      </w:pPr>
    </w:p>
    <w:p w:rsidR="00EE5978" w:rsidRDefault="00C47D66" w:rsidP="005A7851">
      <w:pPr>
        <w:jc w:val="both"/>
        <w:rPr>
          <w:rFonts w:ascii="Times New Roman" w:hAnsi="Times New Roman" w:cs="Times New Roman"/>
          <w:sz w:val="24"/>
          <w:szCs w:val="24"/>
        </w:rPr>
      </w:pPr>
      <w:r w:rsidRPr="00453D8E">
        <w:rPr>
          <w:rFonts w:ascii="Times New Roman" w:hAnsi="Times New Roman" w:cs="Times New Roman"/>
          <w:b/>
          <w:sz w:val="24"/>
          <w:szCs w:val="24"/>
        </w:rPr>
        <w:t>RICHIAMATA</w:t>
      </w:r>
      <w:r w:rsidRPr="00453D8E">
        <w:rPr>
          <w:rFonts w:ascii="Times New Roman" w:hAnsi="Times New Roman" w:cs="Times New Roman"/>
          <w:sz w:val="24"/>
          <w:szCs w:val="24"/>
        </w:rPr>
        <w:t xml:space="preserve"> l</w:t>
      </w:r>
      <w:r w:rsidR="00A44334" w:rsidRPr="00453D8E">
        <w:rPr>
          <w:rFonts w:ascii="Times New Roman" w:hAnsi="Times New Roman" w:cs="Times New Roman"/>
          <w:sz w:val="24"/>
          <w:szCs w:val="24"/>
        </w:rPr>
        <w:t>a propria precedente Determina</w:t>
      </w:r>
      <w:r w:rsidR="005A7851">
        <w:rPr>
          <w:rFonts w:ascii="Times New Roman" w:hAnsi="Times New Roman" w:cs="Times New Roman"/>
          <w:sz w:val="24"/>
          <w:szCs w:val="24"/>
        </w:rPr>
        <w:t>zione</w:t>
      </w:r>
      <w:r w:rsidR="00A44334" w:rsidRPr="00453D8E">
        <w:rPr>
          <w:rFonts w:ascii="Times New Roman" w:hAnsi="Times New Roman" w:cs="Times New Roman"/>
          <w:sz w:val="24"/>
          <w:szCs w:val="24"/>
        </w:rPr>
        <w:t xml:space="preserve"> a contrarre </w:t>
      </w:r>
      <w:r w:rsidR="009B08F3" w:rsidRPr="00453D8E">
        <w:rPr>
          <w:rFonts w:ascii="Times New Roman" w:hAnsi="Times New Roman" w:cs="Times New Roman"/>
          <w:sz w:val="24"/>
          <w:szCs w:val="24"/>
        </w:rPr>
        <w:t xml:space="preserve">n. </w:t>
      </w:r>
    </w:p>
    <w:p w:rsidR="00EE5978" w:rsidRDefault="00EE5978" w:rsidP="005A7851">
      <w:pPr>
        <w:jc w:val="both"/>
        <w:rPr>
          <w:rFonts w:ascii="Times New Roman" w:hAnsi="Times New Roman" w:cs="Times New Roman"/>
          <w:sz w:val="24"/>
          <w:szCs w:val="24"/>
        </w:rPr>
      </w:pPr>
    </w:p>
    <w:p w:rsidR="00EE5978" w:rsidRDefault="00EE5978" w:rsidP="005A7851">
      <w:pPr>
        <w:jc w:val="both"/>
        <w:rPr>
          <w:rFonts w:ascii="Times New Roman" w:hAnsi="Times New Roman" w:cs="Times New Roman"/>
          <w:sz w:val="24"/>
          <w:szCs w:val="24"/>
        </w:rPr>
      </w:pPr>
    </w:p>
    <w:p w:rsidR="00EE5978" w:rsidRDefault="00EE5978" w:rsidP="005A7851">
      <w:pPr>
        <w:jc w:val="both"/>
        <w:rPr>
          <w:rFonts w:ascii="Times New Roman" w:hAnsi="Times New Roman" w:cs="Times New Roman"/>
          <w:sz w:val="24"/>
          <w:szCs w:val="24"/>
        </w:rPr>
      </w:pPr>
    </w:p>
    <w:p w:rsidR="00A44334" w:rsidRPr="00453D8E" w:rsidRDefault="009B08F3" w:rsidP="005A7851">
      <w:pPr>
        <w:jc w:val="both"/>
        <w:rPr>
          <w:rFonts w:ascii="Times New Roman" w:hAnsi="Times New Roman" w:cs="Times New Roman"/>
          <w:sz w:val="24"/>
          <w:szCs w:val="24"/>
        </w:rPr>
      </w:pPr>
      <w:bookmarkStart w:id="0" w:name="_GoBack"/>
      <w:bookmarkEnd w:id="0"/>
      <w:r w:rsidRPr="00453D8E">
        <w:rPr>
          <w:rFonts w:ascii="Times New Roman" w:hAnsi="Times New Roman" w:cs="Times New Roman"/>
          <w:sz w:val="24"/>
          <w:szCs w:val="24"/>
        </w:rPr>
        <w:t xml:space="preserve">con la quale </w:t>
      </w:r>
      <w:r w:rsidR="00C47D66" w:rsidRPr="00453D8E">
        <w:rPr>
          <w:rFonts w:ascii="Times New Roman" w:hAnsi="Times New Roman" w:cs="Times New Roman"/>
          <w:sz w:val="24"/>
          <w:szCs w:val="24"/>
        </w:rPr>
        <w:t>è stata indetta la proc</w:t>
      </w:r>
      <w:r w:rsidR="00092798">
        <w:rPr>
          <w:rFonts w:ascii="Times New Roman" w:hAnsi="Times New Roman" w:cs="Times New Roman"/>
          <w:sz w:val="24"/>
          <w:szCs w:val="24"/>
        </w:rPr>
        <w:t xml:space="preserve">edura negoziata di cui trattasi, invitando a presentare offerta, a mezzo piattaforma </w:t>
      </w:r>
      <w:proofErr w:type="spellStart"/>
      <w:r w:rsidR="00092798">
        <w:rPr>
          <w:rFonts w:ascii="Times New Roman" w:hAnsi="Times New Roman" w:cs="Times New Roman"/>
          <w:sz w:val="24"/>
          <w:szCs w:val="24"/>
        </w:rPr>
        <w:t>Sintel</w:t>
      </w:r>
      <w:proofErr w:type="spellEnd"/>
      <w:r w:rsidR="00092798">
        <w:rPr>
          <w:rFonts w:ascii="Times New Roman" w:hAnsi="Times New Roman" w:cs="Times New Roman"/>
          <w:sz w:val="24"/>
          <w:szCs w:val="24"/>
        </w:rPr>
        <w:t xml:space="preserve">, le cinque ditte selezionate sopraindicate </w:t>
      </w:r>
      <w:r w:rsidR="00C47D66" w:rsidRPr="00453D8E">
        <w:rPr>
          <w:rFonts w:ascii="Times New Roman" w:hAnsi="Times New Roman" w:cs="Times New Roman"/>
          <w:sz w:val="24"/>
          <w:szCs w:val="24"/>
        </w:rPr>
        <w:t>ed approvata tutta la documentazione di gara</w:t>
      </w:r>
      <w:r w:rsidRPr="00453D8E">
        <w:rPr>
          <w:rFonts w:ascii="Times New Roman" w:hAnsi="Times New Roman" w:cs="Times New Roman"/>
          <w:sz w:val="24"/>
          <w:szCs w:val="24"/>
        </w:rPr>
        <w:t xml:space="preserve">;  </w:t>
      </w:r>
    </w:p>
    <w:p w:rsidR="00A44334" w:rsidRPr="00453D8E" w:rsidRDefault="00B151AC" w:rsidP="005A7851">
      <w:pPr>
        <w:jc w:val="both"/>
        <w:rPr>
          <w:rFonts w:ascii="Times New Roman" w:hAnsi="Times New Roman" w:cs="Times New Roman"/>
          <w:sz w:val="24"/>
          <w:szCs w:val="24"/>
        </w:rPr>
      </w:pPr>
      <w:r w:rsidRPr="00453D8E">
        <w:rPr>
          <w:rFonts w:ascii="Times New Roman" w:hAnsi="Times New Roman" w:cs="Times New Roman"/>
          <w:b/>
          <w:sz w:val="24"/>
          <w:szCs w:val="24"/>
        </w:rPr>
        <w:t>VISTE</w:t>
      </w:r>
      <w:r w:rsidR="00A44334" w:rsidRPr="00453D8E">
        <w:rPr>
          <w:rFonts w:ascii="Times New Roman" w:hAnsi="Times New Roman" w:cs="Times New Roman"/>
          <w:sz w:val="24"/>
          <w:szCs w:val="24"/>
        </w:rPr>
        <w:t xml:space="preserve"> le norme di nomina della Commissione di gara dettate dall’art. 77 del </w:t>
      </w:r>
      <w:proofErr w:type="spellStart"/>
      <w:proofErr w:type="gramStart"/>
      <w:r w:rsidR="00A44334" w:rsidRPr="00453D8E">
        <w:rPr>
          <w:rFonts w:ascii="Times New Roman" w:hAnsi="Times New Roman" w:cs="Times New Roman"/>
          <w:sz w:val="24"/>
          <w:szCs w:val="24"/>
        </w:rPr>
        <w:t>D.Lgs</w:t>
      </w:r>
      <w:proofErr w:type="gramEnd"/>
      <w:r w:rsidR="00A44334" w:rsidRPr="00453D8E">
        <w:rPr>
          <w:rFonts w:ascii="Times New Roman" w:hAnsi="Times New Roman" w:cs="Times New Roman"/>
          <w:sz w:val="24"/>
          <w:szCs w:val="24"/>
        </w:rPr>
        <w:t>.</w:t>
      </w:r>
      <w:proofErr w:type="spellEnd"/>
      <w:r w:rsidR="00A44334" w:rsidRPr="00453D8E">
        <w:rPr>
          <w:rFonts w:ascii="Times New Roman" w:hAnsi="Times New Roman" w:cs="Times New Roman"/>
          <w:sz w:val="24"/>
          <w:szCs w:val="24"/>
        </w:rPr>
        <w:t xml:space="preserve"> 18 aprile 2016, n. 50 (nel seguito, brevemente, Codice) ed in particolare il comma 3, il</w:t>
      </w:r>
      <w:r w:rsidR="00C47D66" w:rsidRPr="00453D8E">
        <w:rPr>
          <w:rFonts w:ascii="Times New Roman" w:hAnsi="Times New Roman" w:cs="Times New Roman"/>
          <w:sz w:val="24"/>
          <w:szCs w:val="24"/>
        </w:rPr>
        <w:t xml:space="preserve"> </w:t>
      </w:r>
      <w:r w:rsidR="00A44334" w:rsidRPr="00453D8E">
        <w:rPr>
          <w:rFonts w:ascii="Times New Roman" w:hAnsi="Times New Roman" w:cs="Times New Roman"/>
          <w:sz w:val="24"/>
          <w:szCs w:val="24"/>
        </w:rPr>
        <w:t>quale dispone che i commissari siano scelti:</w:t>
      </w:r>
    </w:p>
    <w:p w:rsidR="00A44334" w:rsidRPr="00453D8E" w:rsidRDefault="00A44334" w:rsidP="005A7851">
      <w:pPr>
        <w:jc w:val="both"/>
        <w:rPr>
          <w:rFonts w:ascii="Times New Roman" w:hAnsi="Times New Roman" w:cs="Times New Roman"/>
          <w:sz w:val="24"/>
          <w:szCs w:val="24"/>
        </w:rPr>
      </w:pPr>
      <w:r w:rsidRPr="00453D8E">
        <w:rPr>
          <w:rFonts w:ascii="Times New Roman" w:hAnsi="Times New Roman" w:cs="Times New Roman"/>
          <w:sz w:val="24"/>
          <w:szCs w:val="24"/>
        </w:rPr>
        <w:t>- in caso di appalti con importo superiore alla soglia di cui all’art. 35 del Codice (Euro 209.000,00 per servizi e forniture), tra gli esperti iscritti all’Albo dei componenti delle commissioni giudicatrici istituito presso l’ANAC;</w:t>
      </w:r>
    </w:p>
    <w:p w:rsidR="00A44334" w:rsidRDefault="00A44334" w:rsidP="005A7851">
      <w:pPr>
        <w:jc w:val="both"/>
        <w:rPr>
          <w:rFonts w:ascii="Times New Roman" w:hAnsi="Times New Roman" w:cs="Times New Roman"/>
          <w:sz w:val="24"/>
          <w:szCs w:val="24"/>
        </w:rPr>
      </w:pPr>
      <w:r w:rsidRPr="00453D8E">
        <w:rPr>
          <w:rFonts w:ascii="Times New Roman" w:hAnsi="Times New Roman" w:cs="Times New Roman"/>
          <w:sz w:val="24"/>
          <w:szCs w:val="24"/>
        </w:rPr>
        <w:t>- in caso di appalti con importo inferiore alla soglia di cui al citato art. 35 o per quelli che non presentano particolare complessità, anche tra personale interno alla Stazione Appaltante, nel rispetto del principio di rotazione;</w:t>
      </w:r>
    </w:p>
    <w:p w:rsidR="00A44334" w:rsidRPr="00453D8E" w:rsidRDefault="00B151AC" w:rsidP="00A44334">
      <w:pPr>
        <w:jc w:val="both"/>
        <w:rPr>
          <w:rFonts w:ascii="Times New Roman" w:hAnsi="Times New Roman" w:cs="Times New Roman"/>
          <w:sz w:val="24"/>
          <w:szCs w:val="24"/>
        </w:rPr>
      </w:pPr>
      <w:r w:rsidRPr="00453D8E">
        <w:rPr>
          <w:rFonts w:ascii="Times New Roman" w:hAnsi="Times New Roman" w:cs="Times New Roman"/>
          <w:b/>
          <w:sz w:val="24"/>
          <w:szCs w:val="24"/>
        </w:rPr>
        <w:lastRenderedPageBreak/>
        <w:t>VISTO,</w:t>
      </w:r>
      <w:r w:rsidRPr="00453D8E">
        <w:rPr>
          <w:rFonts w:ascii="Times New Roman" w:hAnsi="Times New Roman" w:cs="Times New Roman"/>
          <w:sz w:val="24"/>
          <w:szCs w:val="24"/>
        </w:rPr>
        <w:t xml:space="preserve"> </w:t>
      </w:r>
      <w:r w:rsidR="00A44334" w:rsidRPr="00453D8E">
        <w:rPr>
          <w:rFonts w:ascii="Times New Roman" w:hAnsi="Times New Roman" w:cs="Times New Roman"/>
          <w:sz w:val="24"/>
          <w:szCs w:val="24"/>
        </w:rPr>
        <w:t>inoltre, che gli artt. 77, comma 12, e 216, comma 12, del Codice precisano che fino all’adozione della disciplina in materia di iscrizione all’Albo di cui all’art. 78, la Commissione continua ad essere nominata dall’organo della Stazione Appaltante competente ad effettuare la scelta del soggetto affidatario del contratto, secondo regole di competenza e trasparenza preventivamente individuate da ciascuna Stazione Appaltante;</w:t>
      </w:r>
    </w:p>
    <w:p w:rsidR="00A44334" w:rsidRPr="00453D8E" w:rsidRDefault="00B151AC" w:rsidP="009B08F3">
      <w:pPr>
        <w:jc w:val="both"/>
        <w:rPr>
          <w:rFonts w:ascii="Times New Roman" w:hAnsi="Times New Roman" w:cs="Times New Roman"/>
          <w:sz w:val="24"/>
          <w:szCs w:val="24"/>
        </w:rPr>
      </w:pPr>
      <w:r w:rsidRPr="00453D8E">
        <w:rPr>
          <w:rFonts w:ascii="Times New Roman" w:hAnsi="Times New Roman" w:cs="Times New Roman"/>
          <w:b/>
          <w:sz w:val="24"/>
          <w:szCs w:val="24"/>
        </w:rPr>
        <w:t xml:space="preserve">OSSERVATO </w:t>
      </w:r>
      <w:r w:rsidR="00A44334" w:rsidRPr="00453D8E">
        <w:rPr>
          <w:rFonts w:ascii="Times New Roman" w:hAnsi="Times New Roman" w:cs="Times New Roman"/>
          <w:sz w:val="24"/>
          <w:szCs w:val="24"/>
        </w:rPr>
        <w:t>che, ai sensi del precitato art. 77, comma 7, la nomina dei commissari e la costituzione della Commissione devono avvenire dopo la scadenza del termine fissato per la presentazione delle offerte;</w:t>
      </w:r>
    </w:p>
    <w:p w:rsidR="000F6C41" w:rsidRDefault="00B151AC" w:rsidP="009B08F3">
      <w:pPr>
        <w:jc w:val="both"/>
        <w:rPr>
          <w:rFonts w:ascii="Times New Roman" w:hAnsi="Times New Roman" w:cs="Times New Roman"/>
          <w:sz w:val="24"/>
          <w:szCs w:val="24"/>
        </w:rPr>
      </w:pPr>
      <w:r w:rsidRPr="00453D8E">
        <w:rPr>
          <w:rFonts w:ascii="Times New Roman" w:hAnsi="Times New Roman" w:cs="Times New Roman"/>
          <w:b/>
          <w:sz w:val="24"/>
          <w:szCs w:val="24"/>
        </w:rPr>
        <w:t>RILEVATO</w:t>
      </w:r>
      <w:r w:rsidR="005E1067" w:rsidRPr="00453D8E">
        <w:rPr>
          <w:rFonts w:ascii="Times New Roman" w:hAnsi="Times New Roman" w:cs="Times New Roman"/>
          <w:b/>
          <w:sz w:val="24"/>
          <w:szCs w:val="24"/>
        </w:rPr>
        <w:t xml:space="preserve"> </w:t>
      </w:r>
      <w:r w:rsidR="005E1067" w:rsidRPr="00530CAF">
        <w:rPr>
          <w:rFonts w:ascii="Times New Roman" w:hAnsi="Times New Roman" w:cs="Times New Roman"/>
          <w:sz w:val="24"/>
          <w:szCs w:val="24"/>
        </w:rPr>
        <w:t>che</w:t>
      </w:r>
      <w:r w:rsidR="00A44334" w:rsidRPr="00453D8E">
        <w:rPr>
          <w:rFonts w:ascii="Times New Roman" w:hAnsi="Times New Roman" w:cs="Times New Roman"/>
          <w:sz w:val="24"/>
          <w:szCs w:val="24"/>
        </w:rPr>
        <w:t xml:space="preserve"> </w:t>
      </w:r>
      <w:r w:rsidR="005E1067" w:rsidRPr="00453D8E">
        <w:rPr>
          <w:rFonts w:ascii="Times New Roman" w:hAnsi="Times New Roman" w:cs="Times New Roman"/>
          <w:sz w:val="24"/>
          <w:szCs w:val="24"/>
        </w:rPr>
        <w:t>entro i</w:t>
      </w:r>
      <w:r w:rsidR="00A44334" w:rsidRPr="00453D8E">
        <w:rPr>
          <w:rFonts w:ascii="Times New Roman" w:hAnsi="Times New Roman" w:cs="Times New Roman"/>
          <w:sz w:val="24"/>
          <w:szCs w:val="24"/>
        </w:rPr>
        <w:t xml:space="preserve">l termine per la presentazione delle offerte </w:t>
      </w:r>
      <w:r w:rsidR="005E1067" w:rsidRPr="00453D8E">
        <w:rPr>
          <w:rFonts w:ascii="Times New Roman" w:hAnsi="Times New Roman" w:cs="Times New Roman"/>
          <w:sz w:val="24"/>
          <w:szCs w:val="24"/>
        </w:rPr>
        <w:t>fissato a</w:t>
      </w:r>
      <w:r w:rsidR="00C0091D">
        <w:rPr>
          <w:rFonts w:ascii="Times New Roman" w:hAnsi="Times New Roman" w:cs="Times New Roman"/>
          <w:sz w:val="24"/>
          <w:szCs w:val="24"/>
        </w:rPr>
        <w:t>l giorno 1</w:t>
      </w:r>
      <w:r w:rsidR="00A44334" w:rsidRPr="00453D8E">
        <w:rPr>
          <w:rFonts w:ascii="Times New Roman" w:hAnsi="Times New Roman" w:cs="Times New Roman"/>
          <w:sz w:val="24"/>
          <w:szCs w:val="24"/>
        </w:rPr>
        <w:t>8 luglio 2017</w:t>
      </w:r>
      <w:r w:rsidR="00C47D66" w:rsidRPr="00453D8E">
        <w:rPr>
          <w:rFonts w:ascii="Times New Roman" w:hAnsi="Times New Roman" w:cs="Times New Roman"/>
          <w:sz w:val="24"/>
          <w:szCs w:val="24"/>
        </w:rPr>
        <w:t>, alle ore 14:00</w:t>
      </w:r>
      <w:r w:rsidR="005E1067" w:rsidRPr="00453D8E">
        <w:rPr>
          <w:rFonts w:ascii="Times New Roman" w:hAnsi="Times New Roman" w:cs="Times New Roman"/>
          <w:sz w:val="24"/>
          <w:szCs w:val="24"/>
        </w:rPr>
        <w:t>, sono pervenute n. 2 offerte e</w:t>
      </w:r>
      <w:r w:rsidR="00A44334" w:rsidRPr="00453D8E">
        <w:rPr>
          <w:rFonts w:ascii="Times New Roman" w:hAnsi="Times New Roman" w:cs="Times New Roman"/>
          <w:sz w:val="24"/>
          <w:szCs w:val="24"/>
        </w:rPr>
        <w:t xml:space="preserve"> che pertanto può e deve procedersi alla nomina della Commissione giudicatrice;</w:t>
      </w:r>
    </w:p>
    <w:p w:rsidR="000F6C41" w:rsidRPr="00453D8E" w:rsidRDefault="000F6C41" w:rsidP="009B08F3">
      <w:pPr>
        <w:jc w:val="both"/>
        <w:rPr>
          <w:rFonts w:ascii="Times New Roman" w:hAnsi="Times New Roman" w:cs="Times New Roman"/>
          <w:sz w:val="24"/>
          <w:szCs w:val="24"/>
        </w:rPr>
      </w:pPr>
      <w:r w:rsidRPr="000F6C41">
        <w:rPr>
          <w:rFonts w:ascii="Times New Roman" w:hAnsi="Times New Roman" w:cs="Times New Roman"/>
          <w:b/>
          <w:sz w:val="24"/>
          <w:szCs w:val="24"/>
        </w:rPr>
        <w:t>CONSIDERATO</w:t>
      </w:r>
      <w:r>
        <w:rPr>
          <w:rFonts w:ascii="Times New Roman" w:hAnsi="Times New Roman" w:cs="Times New Roman"/>
          <w:sz w:val="24"/>
          <w:szCs w:val="24"/>
        </w:rPr>
        <w:t xml:space="preserve"> che il Comune di Gerenzago, Ente inferiore a 2.000 abitanti, presenta in </w:t>
      </w:r>
      <w:proofErr w:type="gramStart"/>
      <w:r>
        <w:rPr>
          <w:rFonts w:ascii="Times New Roman" w:hAnsi="Times New Roman" w:cs="Times New Roman"/>
          <w:sz w:val="24"/>
          <w:szCs w:val="24"/>
        </w:rPr>
        <w:t>organico  un</w:t>
      </w:r>
      <w:proofErr w:type="gramEnd"/>
      <w:r>
        <w:rPr>
          <w:rFonts w:ascii="Times New Roman" w:hAnsi="Times New Roman" w:cs="Times New Roman"/>
          <w:sz w:val="24"/>
          <w:szCs w:val="24"/>
        </w:rPr>
        <w:t xml:space="preserve"> esiguo numero di personale che non consente l’applicazione del principio di rotazione nelle nomine;</w:t>
      </w:r>
    </w:p>
    <w:p w:rsidR="00473A77" w:rsidRPr="00453D8E" w:rsidRDefault="00473A77" w:rsidP="00473A77">
      <w:pPr>
        <w:jc w:val="both"/>
        <w:rPr>
          <w:rFonts w:ascii="Times New Roman" w:hAnsi="Times New Roman" w:cs="Times New Roman"/>
          <w:sz w:val="24"/>
          <w:szCs w:val="24"/>
        </w:rPr>
      </w:pPr>
      <w:r w:rsidRPr="00453D8E">
        <w:rPr>
          <w:rFonts w:ascii="Times New Roman" w:hAnsi="Times New Roman" w:cs="Times New Roman"/>
          <w:b/>
          <w:sz w:val="24"/>
          <w:szCs w:val="24"/>
        </w:rPr>
        <w:t>DATO ATTO</w:t>
      </w:r>
      <w:r w:rsidRPr="00453D8E">
        <w:rPr>
          <w:rFonts w:ascii="Times New Roman" w:hAnsi="Times New Roman" w:cs="Times New Roman"/>
          <w:sz w:val="24"/>
          <w:szCs w:val="24"/>
        </w:rPr>
        <w:t xml:space="preserve"> che l’avv. Salvina Venezia, riveste attualmente la qualità di Segretario Comunale titolare della presente Stazione Appaltante, e che la medesima è in possesso </w:t>
      </w:r>
      <w:r w:rsidR="00092798">
        <w:rPr>
          <w:rFonts w:ascii="Times New Roman" w:hAnsi="Times New Roman" w:cs="Times New Roman"/>
          <w:sz w:val="24"/>
          <w:szCs w:val="24"/>
        </w:rPr>
        <w:t>delle competenze necessarie</w:t>
      </w:r>
      <w:r w:rsidRPr="00453D8E">
        <w:rPr>
          <w:rFonts w:ascii="Times New Roman" w:hAnsi="Times New Roman" w:cs="Times New Roman"/>
          <w:sz w:val="24"/>
          <w:szCs w:val="24"/>
        </w:rPr>
        <w:t xml:space="preserve"> ai fini del suo insediamento in qualità di Presidente di Commissione;</w:t>
      </w:r>
    </w:p>
    <w:p w:rsidR="008430F1" w:rsidRPr="00453D8E" w:rsidRDefault="008430F1" w:rsidP="008430F1">
      <w:pPr>
        <w:jc w:val="both"/>
        <w:rPr>
          <w:rFonts w:ascii="Times New Roman" w:hAnsi="Times New Roman" w:cs="Times New Roman"/>
          <w:sz w:val="24"/>
          <w:szCs w:val="24"/>
        </w:rPr>
      </w:pPr>
      <w:r w:rsidRPr="00453D8E">
        <w:rPr>
          <w:rFonts w:ascii="Times New Roman" w:hAnsi="Times New Roman" w:cs="Times New Roman"/>
          <w:b/>
          <w:sz w:val="24"/>
          <w:szCs w:val="24"/>
        </w:rPr>
        <w:t>DATO ATTO</w:t>
      </w:r>
      <w:r w:rsidR="00530CAF">
        <w:rPr>
          <w:rFonts w:ascii="Times New Roman" w:hAnsi="Times New Roman" w:cs="Times New Roman"/>
          <w:sz w:val="24"/>
          <w:szCs w:val="24"/>
        </w:rPr>
        <w:t xml:space="preserve"> che l’arch.</w:t>
      </w:r>
      <w:r w:rsidR="005E1067" w:rsidRPr="00453D8E">
        <w:rPr>
          <w:rFonts w:ascii="Times New Roman" w:hAnsi="Times New Roman" w:cs="Times New Roman"/>
          <w:sz w:val="24"/>
          <w:szCs w:val="24"/>
        </w:rPr>
        <w:t xml:space="preserve"> Paolo Bersani, istruttore </w:t>
      </w:r>
      <w:r w:rsidR="00092798">
        <w:rPr>
          <w:rFonts w:ascii="Times New Roman" w:hAnsi="Times New Roman" w:cs="Times New Roman"/>
          <w:sz w:val="24"/>
          <w:szCs w:val="24"/>
        </w:rPr>
        <w:t xml:space="preserve">Tecnico </w:t>
      </w:r>
      <w:r w:rsidR="005E1067" w:rsidRPr="00453D8E">
        <w:rPr>
          <w:rFonts w:ascii="Times New Roman" w:hAnsi="Times New Roman" w:cs="Times New Roman"/>
          <w:sz w:val="24"/>
          <w:szCs w:val="24"/>
        </w:rPr>
        <w:t xml:space="preserve">direttivo, </w:t>
      </w:r>
      <w:r w:rsidRPr="00453D8E">
        <w:rPr>
          <w:rFonts w:ascii="Times New Roman" w:hAnsi="Times New Roman" w:cs="Times New Roman"/>
          <w:sz w:val="24"/>
          <w:szCs w:val="24"/>
        </w:rPr>
        <w:t xml:space="preserve">riveste attualmente la qualità di Responsabile dell’area tecnica – lavori pubblici di codesta Stazione appaltante ed è, parimenti, in possesso dell'esperienza, anche tecnica, necessaria ai fini del suo insediamento in qualità di </w:t>
      </w:r>
      <w:r w:rsidR="00473A77" w:rsidRPr="00453D8E">
        <w:rPr>
          <w:rFonts w:ascii="Times New Roman" w:hAnsi="Times New Roman" w:cs="Times New Roman"/>
          <w:sz w:val="24"/>
          <w:szCs w:val="24"/>
        </w:rPr>
        <w:t>membro interno d</w:t>
      </w:r>
      <w:r w:rsidRPr="00453D8E">
        <w:rPr>
          <w:rFonts w:ascii="Times New Roman" w:hAnsi="Times New Roman" w:cs="Times New Roman"/>
          <w:sz w:val="24"/>
          <w:szCs w:val="24"/>
        </w:rPr>
        <w:t>i Commissione;</w:t>
      </w:r>
    </w:p>
    <w:p w:rsidR="0042793F" w:rsidRDefault="00B151AC" w:rsidP="00473A77">
      <w:pPr>
        <w:jc w:val="both"/>
        <w:rPr>
          <w:rFonts w:ascii="Times New Roman" w:hAnsi="Times New Roman" w:cs="Times New Roman"/>
          <w:sz w:val="24"/>
          <w:szCs w:val="24"/>
        </w:rPr>
      </w:pPr>
      <w:r w:rsidRPr="00453D8E">
        <w:rPr>
          <w:rFonts w:ascii="Times New Roman" w:hAnsi="Times New Roman" w:cs="Times New Roman"/>
          <w:b/>
          <w:sz w:val="24"/>
          <w:szCs w:val="24"/>
        </w:rPr>
        <w:t>DATO ALTRESÌ ATTO</w:t>
      </w:r>
      <w:r w:rsidRPr="00453D8E">
        <w:rPr>
          <w:rFonts w:ascii="Times New Roman" w:hAnsi="Times New Roman" w:cs="Times New Roman"/>
          <w:sz w:val="24"/>
          <w:szCs w:val="24"/>
        </w:rPr>
        <w:t xml:space="preserve"> </w:t>
      </w:r>
      <w:r w:rsidR="0042793F">
        <w:rPr>
          <w:rFonts w:ascii="Times New Roman" w:hAnsi="Times New Roman" w:cs="Times New Roman"/>
          <w:sz w:val="24"/>
          <w:szCs w:val="24"/>
        </w:rPr>
        <w:t>della necessità di individuare un commissario esperto esterno, stante la carenza in organico di ulteriori adeguate professionalità;</w:t>
      </w:r>
    </w:p>
    <w:p w:rsidR="00A44334" w:rsidRPr="00453D8E" w:rsidRDefault="0042793F" w:rsidP="00473A77">
      <w:pPr>
        <w:jc w:val="both"/>
        <w:rPr>
          <w:rFonts w:ascii="Times New Roman" w:hAnsi="Times New Roman" w:cs="Times New Roman"/>
          <w:sz w:val="24"/>
          <w:szCs w:val="24"/>
        </w:rPr>
      </w:pPr>
      <w:r w:rsidRPr="0042793F">
        <w:rPr>
          <w:rFonts w:ascii="Times New Roman" w:hAnsi="Times New Roman" w:cs="Times New Roman"/>
          <w:b/>
          <w:sz w:val="24"/>
          <w:szCs w:val="24"/>
        </w:rPr>
        <w:t>RILEVATO CHE</w:t>
      </w:r>
      <w:r w:rsidR="00A44334" w:rsidRPr="00453D8E">
        <w:rPr>
          <w:rFonts w:ascii="Times New Roman" w:hAnsi="Times New Roman" w:cs="Times New Roman"/>
          <w:sz w:val="24"/>
          <w:szCs w:val="24"/>
        </w:rPr>
        <w:t xml:space="preserve"> il </w:t>
      </w:r>
      <w:r w:rsidR="005E1067" w:rsidRPr="00453D8E">
        <w:rPr>
          <w:rFonts w:ascii="Times New Roman" w:hAnsi="Times New Roman" w:cs="Times New Roman"/>
          <w:sz w:val="24"/>
          <w:szCs w:val="24"/>
        </w:rPr>
        <w:t>Dott. Mauro Ar</w:t>
      </w:r>
      <w:r>
        <w:rPr>
          <w:rFonts w:ascii="Times New Roman" w:hAnsi="Times New Roman" w:cs="Times New Roman"/>
          <w:sz w:val="24"/>
          <w:szCs w:val="24"/>
        </w:rPr>
        <w:t xml:space="preserve">ati, </w:t>
      </w:r>
      <w:r w:rsidR="009B08F3" w:rsidRPr="00453D8E">
        <w:rPr>
          <w:rFonts w:ascii="Times New Roman" w:hAnsi="Times New Roman" w:cs="Times New Roman"/>
          <w:sz w:val="24"/>
          <w:szCs w:val="24"/>
        </w:rPr>
        <w:t xml:space="preserve">Responsabile </w:t>
      </w:r>
      <w:r w:rsidR="00473A77" w:rsidRPr="00453D8E">
        <w:rPr>
          <w:rFonts w:ascii="Times New Roman" w:hAnsi="Times New Roman" w:cs="Times New Roman"/>
          <w:sz w:val="24"/>
          <w:szCs w:val="24"/>
        </w:rPr>
        <w:t xml:space="preserve">dei servizi Demografico, Istruzione, Servizi Sociali </w:t>
      </w:r>
      <w:r w:rsidR="009B08F3" w:rsidRPr="00453D8E">
        <w:rPr>
          <w:rFonts w:ascii="Times New Roman" w:hAnsi="Times New Roman" w:cs="Times New Roman"/>
          <w:sz w:val="24"/>
          <w:szCs w:val="24"/>
        </w:rPr>
        <w:t xml:space="preserve">del Comune di Inverno e Monteleone </w:t>
      </w:r>
      <w:r w:rsidR="005E1067" w:rsidRPr="00453D8E">
        <w:rPr>
          <w:rFonts w:ascii="Times New Roman" w:hAnsi="Times New Roman" w:cs="Times New Roman"/>
          <w:sz w:val="24"/>
          <w:szCs w:val="24"/>
        </w:rPr>
        <w:t xml:space="preserve">(PV) </w:t>
      </w:r>
      <w:r>
        <w:rPr>
          <w:rFonts w:ascii="Times New Roman" w:hAnsi="Times New Roman" w:cs="Times New Roman"/>
          <w:sz w:val="24"/>
          <w:szCs w:val="24"/>
        </w:rPr>
        <w:t xml:space="preserve">è </w:t>
      </w:r>
      <w:r w:rsidR="00A44334" w:rsidRPr="00453D8E">
        <w:rPr>
          <w:rFonts w:ascii="Times New Roman" w:hAnsi="Times New Roman" w:cs="Times New Roman"/>
          <w:sz w:val="24"/>
          <w:szCs w:val="24"/>
        </w:rPr>
        <w:t xml:space="preserve">in possesso </w:t>
      </w:r>
      <w:r w:rsidR="009B08F3" w:rsidRPr="00453D8E">
        <w:rPr>
          <w:rFonts w:ascii="Times New Roman" w:hAnsi="Times New Roman" w:cs="Times New Roman"/>
          <w:sz w:val="24"/>
          <w:szCs w:val="24"/>
        </w:rPr>
        <w:t xml:space="preserve">dell'esperienza, anche tecnica, </w:t>
      </w:r>
      <w:r w:rsidR="00A44334" w:rsidRPr="00453D8E">
        <w:rPr>
          <w:rFonts w:ascii="Times New Roman" w:hAnsi="Times New Roman" w:cs="Times New Roman"/>
          <w:sz w:val="24"/>
          <w:szCs w:val="24"/>
        </w:rPr>
        <w:t xml:space="preserve">necessaria ai fini del suo insediamento in qualità di membro </w:t>
      </w:r>
      <w:r w:rsidR="00473A77" w:rsidRPr="00453D8E">
        <w:rPr>
          <w:rFonts w:ascii="Times New Roman" w:hAnsi="Times New Roman" w:cs="Times New Roman"/>
          <w:sz w:val="24"/>
          <w:szCs w:val="24"/>
        </w:rPr>
        <w:t xml:space="preserve">esperto esterno </w:t>
      </w:r>
      <w:r w:rsidR="00A44334" w:rsidRPr="00453D8E">
        <w:rPr>
          <w:rFonts w:ascii="Times New Roman" w:hAnsi="Times New Roman" w:cs="Times New Roman"/>
          <w:sz w:val="24"/>
          <w:szCs w:val="24"/>
        </w:rPr>
        <w:t>di Commissione;</w:t>
      </w:r>
    </w:p>
    <w:p w:rsidR="00A44334" w:rsidRPr="00453D8E" w:rsidRDefault="00B151AC" w:rsidP="00B151AC">
      <w:pPr>
        <w:jc w:val="both"/>
        <w:rPr>
          <w:rFonts w:ascii="Times New Roman" w:hAnsi="Times New Roman" w:cs="Times New Roman"/>
          <w:sz w:val="24"/>
          <w:szCs w:val="24"/>
        </w:rPr>
      </w:pPr>
      <w:r w:rsidRPr="00453D8E">
        <w:rPr>
          <w:rFonts w:ascii="Times New Roman" w:hAnsi="Times New Roman" w:cs="Times New Roman"/>
          <w:b/>
          <w:sz w:val="24"/>
          <w:szCs w:val="24"/>
        </w:rPr>
        <w:t>VISTI E RICHIAMATI</w:t>
      </w:r>
      <w:r w:rsidR="00A44334" w:rsidRPr="00453D8E">
        <w:rPr>
          <w:rFonts w:ascii="Times New Roman" w:hAnsi="Times New Roman" w:cs="Times New Roman"/>
          <w:sz w:val="24"/>
          <w:szCs w:val="24"/>
        </w:rPr>
        <w:t xml:space="preserve"> la disciplina di cui al Codice, quella de</w:t>
      </w:r>
      <w:r w:rsidR="009B08F3" w:rsidRPr="00453D8E">
        <w:rPr>
          <w:rFonts w:ascii="Times New Roman" w:hAnsi="Times New Roman" w:cs="Times New Roman"/>
          <w:sz w:val="24"/>
          <w:szCs w:val="24"/>
        </w:rPr>
        <w:t xml:space="preserve">lla </w:t>
      </w:r>
      <w:proofErr w:type="spellStart"/>
      <w:r w:rsidR="009B08F3" w:rsidRPr="00453D8E">
        <w:rPr>
          <w:rFonts w:ascii="Times New Roman" w:hAnsi="Times New Roman" w:cs="Times New Roman"/>
          <w:sz w:val="24"/>
          <w:szCs w:val="24"/>
        </w:rPr>
        <w:t>lex</w:t>
      </w:r>
      <w:proofErr w:type="spellEnd"/>
      <w:r w:rsidR="009B08F3" w:rsidRPr="00453D8E">
        <w:rPr>
          <w:rFonts w:ascii="Times New Roman" w:hAnsi="Times New Roman" w:cs="Times New Roman"/>
          <w:sz w:val="24"/>
          <w:szCs w:val="24"/>
        </w:rPr>
        <w:t xml:space="preserve"> </w:t>
      </w:r>
      <w:proofErr w:type="spellStart"/>
      <w:r w:rsidR="009B08F3" w:rsidRPr="00453D8E">
        <w:rPr>
          <w:rFonts w:ascii="Times New Roman" w:hAnsi="Times New Roman" w:cs="Times New Roman"/>
          <w:sz w:val="24"/>
          <w:szCs w:val="24"/>
        </w:rPr>
        <w:t>specialis</w:t>
      </w:r>
      <w:proofErr w:type="spellEnd"/>
      <w:r w:rsidR="009B08F3" w:rsidRPr="00453D8E">
        <w:rPr>
          <w:rFonts w:ascii="Times New Roman" w:hAnsi="Times New Roman" w:cs="Times New Roman"/>
          <w:sz w:val="24"/>
          <w:szCs w:val="24"/>
        </w:rPr>
        <w:t xml:space="preserve"> fissata dalla </w:t>
      </w:r>
      <w:r w:rsidR="00A44334" w:rsidRPr="00453D8E">
        <w:rPr>
          <w:rFonts w:ascii="Times New Roman" w:hAnsi="Times New Roman" w:cs="Times New Roman"/>
          <w:sz w:val="24"/>
          <w:szCs w:val="24"/>
        </w:rPr>
        <w:t>documentazione di Procedura, la legge generale s</w:t>
      </w:r>
      <w:r w:rsidR="009B08F3" w:rsidRPr="00453D8E">
        <w:rPr>
          <w:rFonts w:ascii="Times New Roman" w:hAnsi="Times New Roman" w:cs="Times New Roman"/>
          <w:sz w:val="24"/>
          <w:szCs w:val="24"/>
        </w:rPr>
        <w:t xml:space="preserve">ul procedimento amministrativo, </w:t>
      </w:r>
      <w:r w:rsidR="00A44334" w:rsidRPr="00453D8E">
        <w:rPr>
          <w:rFonts w:ascii="Times New Roman" w:hAnsi="Times New Roman" w:cs="Times New Roman"/>
          <w:sz w:val="24"/>
          <w:szCs w:val="24"/>
        </w:rPr>
        <w:t>L. 7 agosto 1990, n. 241, nonché ogni altra disposizione applicabile alla fattispecie,</w:t>
      </w:r>
    </w:p>
    <w:p w:rsidR="00A44334" w:rsidRPr="00453D8E" w:rsidRDefault="00A44334" w:rsidP="009B08F3">
      <w:pPr>
        <w:jc w:val="center"/>
        <w:rPr>
          <w:rFonts w:ascii="Times New Roman" w:hAnsi="Times New Roman" w:cs="Times New Roman"/>
          <w:b/>
          <w:sz w:val="24"/>
          <w:szCs w:val="24"/>
        </w:rPr>
      </w:pPr>
      <w:r w:rsidRPr="00453D8E">
        <w:rPr>
          <w:rFonts w:ascii="Times New Roman" w:hAnsi="Times New Roman" w:cs="Times New Roman"/>
          <w:b/>
          <w:sz w:val="24"/>
          <w:szCs w:val="24"/>
        </w:rPr>
        <w:t>DETERMINA</w:t>
      </w:r>
    </w:p>
    <w:p w:rsidR="00A44334" w:rsidRPr="00453D8E" w:rsidRDefault="00A44334" w:rsidP="00A44334">
      <w:pPr>
        <w:rPr>
          <w:rFonts w:ascii="Times New Roman" w:hAnsi="Times New Roman" w:cs="Times New Roman"/>
          <w:sz w:val="24"/>
          <w:szCs w:val="24"/>
        </w:rPr>
      </w:pPr>
      <w:r w:rsidRPr="00453D8E">
        <w:rPr>
          <w:rFonts w:ascii="Times New Roman" w:hAnsi="Times New Roman" w:cs="Times New Roman"/>
          <w:sz w:val="24"/>
          <w:szCs w:val="24"/>
        </w:rPr>
        <w:t>per le motivazioni anzi esposte:</w:t>
      </w:r>
    </w:p>
    <w:p w:rsidR="00A44334" w:rsidRPr="00453D8E" w:rsidRDefault="005A7851" w:rsidP="00453D8E">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 nominare la Commissione giudicatrice </w:t>
      </w:r>
      <w:r w:rsidR="00A44334" w:rsidRPr="00453D8E">
        <w:rPr>
          <w:rFonts w:ascii="Times New Roman" w:hAnsi="Times New Roman" w:cs="Times New Roman"/>
          <w:sz w:val="24"/>
          <w:szCs w:val="24"/>
        </w:rPr>
        <w:t>per</w:t>
      </w:r>
      <w:r>
        <w:rPr>
          <w:rFonts w:ascii="Times New Roman" w:hAnsi="Times New Roman" w:cs="Times New Roman"/>
          <w:sz w:val="24"/>
          <w:szCs w:val="24"/>
        </w:rPr>
        <w:t xml:space="preserve"> l’esame </w:t>
      </w:r>
      <w:r w:rsidR="00530CAF">
        <w:rPr>
          <w:rFonts w:ascii="Times New Roman" w:hAnsi="Times New Roman" w:cs="Times New Roman"/>
          <w:sz w:val="24"/>
          <w:szCs w:val="24"/>
        </w:rPr>
        <w:t xml:space="preserve">della </w:t>
      </w:r>
      <w:r w:rsidR="0041489F">
        <w:rPr>
          <w:rFonts w:ascii="Times New Roman" w:hAnsi="Times New Roman" w:cs="Times New Roman"/>
          <w:sz w:val="24"/>
          <w:szCs w:val="24"/>
        </w:rPr>
        <w:t xml:space="preserve">documentazione di ammissione </w:t>
      </w:r>
      <w:r>
        <w:rPr>
          <w:rFonts w:ascii="Times New Roman" w:hAnsi="Times New Roman" w:cs="Times New Roman"/>
          <w:sz w:val="24"/>
          <w:szCs w:val="24"/>
        </w:rPr>
        <w:t>e la valutazione</w:t>
      </w:r>
      <w:r w:rsidR="00C02688">
        <w:rPr>
          <w:rFonts w:ascii="Times New Roman" w:hAnsi="Times New Roman" w:cs="Times New Roman"/>
          <w:sz w:val="24"/>
          <w:szCs w:val="24"/>
        </w:rPr>
        <w:t xml:space="preserve"> dal punto di vista tecnico ed economico</w:t>
      </w:r>
      <w:r>
        <w:rPr>
          <w:rFonts w:ascii="Times New Roman" w:hAnsi="Times New Roman" w:cs="Times New Roman"/>
          <w:sz w:val="24"/>
          <w:szCs w:val="24"/>
        </w:rPr>
        <w:t xml:space="preserve"> delle offerte prodotte nell’ambito della procedura negoziata ex art. 36, comma 2 lett. b) </w:t>
      </w:r>
      <w:proofErr w:type="spellStart"/>
      <w:proofErr w:type="gramStart"/>
      <w:r>
        <w:rPr>
          <w:rFonts w:ascii="Times New Roman" w:hAnsi="Times New Roman" w:cs="Times New Roman"/>
          <w:sz w:val="24"/>
          <w:szCs w:val="24"/>
        </w:rPr>
        <w:t>D.Lgs</w:t>
      </w:r>
      <w:proofErr w:type="spellEnd"/>
      <w:proofErr w:type="gramEnd"/>
      <w:r>
        <w:rPr>
          <w:rFonts w:ascii="Times New Roman" w:hAnsi="Times New Roman" w:cs="Times New Roman"/>
          <w:sz w:val="24"/>
          <w:szCs w:val="24"/>
        </w:rPr>
        <w:t xml:space="preserve"> 50/2016, mediante piattaforma SINTEL per</w:t>
      </w:r>
      <w:r w:rsidR="00A44334" w:rsidRPr="00453D8E">
        <w:rPr>
          <w:rFonts w:ascii="Times New Roman" w:hAnsi="Times New Roman" w:cs="Times New Roman"/>
          <w:sz w:val="24"/>
          <w:szCs w:val="24"/>
        </w:rPr>
        <w:t xml:space="preserve"> l'affidamento dei servizi</w:t>
      </w:r>
      <w:r w:rsidR="00B151AC" w:rsidRPr="00453D8E">
        <w:rPr>
          <w:rFonts w:ascii="Times New Roman" w:hAnsi="Times New Roman" w:cs="Times New Roman"/>
          <w:sz w:val="24"/>
          <w:szCs w:val="24"/>
        </w:rPr>
        <w:t xml:space="preserve"> in oggetto come segue, </w:t>
      </w:r>
      <w:r w:rsidR="00A44334" w:rsidRPr="00453D8E">
        <w:rPr>
          <w:rFonts w:ascii="Times New Roman" w:hAnsi="Times New Roman" w:cs="Times New Roman"/>
          <w:sz w:val="24"/>
          <w:szCs w:val="24"/>
        </w:rPr>
        <w:t>riservandosi ogni più ampia facoltà di sostituzione dei sogge</w:t>
      </w:r>
      <w:r w:rsidR="009B08F3" w:rsidRPr="00453D8E">
        <w:rPr>
          <w:rFonts w:ascii="Times New Roman" w:hAnsi="Times New Roman" w:cs="Times New Roman"/>
          <w:sz w:val="24"/>
          <w:szCs w:val="24"/>
        </w:rPr>
        <w:t xml:space="preserve">tti di seguito nominati, per il </w:t>
      </w:r>
      <w:r w:rsidR="00A44334" w:rsidRPr="00453D8E">
        <w:rPr>
          <w:rFonts w:ascii="Times New Roman" w:hAnsi="Times New Roman" w:cs="Times New Roman"/>
          <w:sz w:val="24"/>
          <w:szCs w:val="24"/>
        </w:rPr>
        <w:t>caso di indisponibilità di alcuno di essi:</w:t>
      </w:r>
    </w:p>
    <w:p w:rsidR="00473A77" w:rsidRPr="00453D8E" w:rsidRDefault="00473A77" w:rsidP="00453D8E">
      <w:pPr>
        <w:pStyle w:val="Paragrafoelenco"/>
        <w:numPr>
          <w:ilvl w:val="1"/>
          <w:numId w:val="1"/>
        </w:numPr>
        <w:rPr>
          <w:rFonts w:ascii="Times New Roman" w:hAnsi="Times New Roman" w:cs="Times New Roman"/>
          <w:sz w:val="24"/>
          <w:szCs w:val="24"/>
        </w:rPr>
      </w:pPr>
      <w:r w:rsidRPr="00453D8E">
        <w:rPr>
          <w:rFonts w:ascii="Times New Roman" w:hAnsi="Times New Roman" w:cs="Times New Roman"/>
          <w:sz w:val="24"/>
          <w:szCs w:val="24"/>
        </w:rPr>
        <w:t>Presidente: Segretario comunale Salvina Venezia – componente interno effettivo;</w:t>
      </w:r>
    </w:p>
    <w:p w:rsidR="00A44334" w:rsidRPr="00453D8E" w:rsidRDefault="00473A77" w:rsidP="00453D8E">
      <w:pPr>
        <w:pStyle w:val="Paragrafoelenco"/>
        <w:numPr>
          <w:ilvl w:val="1"/>
          <w:numId w:val="1"/>
        </w:numPr>
        <w:rPr>
          <w:rFonts w:ascii="Times New Roman" w:hAnsi="Times New Roman" w:cs="Times New Roman"/>
          <w:sz w:val="24"/>
          <w:szCs w:val="24"/>
        </w:rPr>
      </w:pPr>
      <w:r w:rsidRPr="00453D8E">
        <w:rPr>
          <w:rFonts w:ascii="Times New Roman" w:hAnsi="Times New Roman" w:cs="Times New Roman"/>
          <w:sz w:val="24"/>
          <w:szCs w:val="24"/>
        </w:rPr>
        <w:t xml:space="preserve">Commissario </w:t>
      </w:r>
      <w:r w:rsidR="00B151AC" w:rsidRPr="00453D8E">
        <w:rPr>
          <w:rFonts w:ascii="Times New Roman" w:hAnsi="Times New Roman" w:cs="Times New Roman"/>
          <w:sz w:val="24"/>
          <w:szCs w:val="24"/>
        </w:rPr>
        <w:t>Ing. Paolo Bersani</w:t>
      </w:r>
      <w:r w:rsidR="008430F1" w:rsidRPr="00453D8E">
        <w:rPr>
          <w:rFonts w:ascii="Times New Roman" w:hAnsi="Times New Roman" w:cs="Times New Roman"/>
          <w:sz w:val="24"/>
          <w:szCs w:val="24"/>
        </w:rPr>
        <w:t xml:space="preserve"> – componente </w:t>
      </w:r>
      <w:r w:rsidRPr="00453D8E">
        <w:rPr>
          <w:rFonts w:ascii="Times New Roman" w:hAnsi="Times New Roman" w:cs="Times New Roman"/>
          <w:sz w:val="24"/>
          <w:szCs w:val="24"/>
        </w:rPr>
        <w:t xml:space="preserve">interno </w:t>
      </w:r>
      <w:r w:rsidR="008430F1" w:rsidRPr="00453D8E">
        <w:rPr>
          <w:rFonts w:ascii="Times New Roman" w:hAnsi="Times New Roman" w:cs="Times New Roman"/>
          <w:sz w:val="24"/>
          <w:szCs w:val="24"/>
        </w:rPr>
        <w:t>effettivo</w:t>
      </w:r>
      <w:r w:rsidR="009B08F3" w:rsidRPr="00453D8E">
        <w:rPr>
          <w:rFonts w:ascii="Times New Roman" w:hAnsi="Times New Roman" w:cs="Times New Roman"/>
          <w:sz w:val="24"/>
          <w:szCs w:val="24"/>
        </w:rPr>
        <w:t>;</w:t>
      </w:r>
    </w:p>
    <w:p w:rsidR="00A44334" w:rsidRPr="00453D8E" w:rsidRDefault="00A44334" w:rsidP="00530CAF">
      <w:pPr>
        <w:pStyle w:val="Paragrafoelenco"/>
        <w:numPr>
          <w:ilvl w:val="1"/>
          <w:numId w:val="1"/>
        </w:numPr>
        <w:jc w:val="both"/>
        <w:rPr>
          <w:rFonts w:ascii="Times New Roman" w:hAnsi="Times New Roman" w:cs="Times New Roman"/>
          <w:sz w:val="24"/>
          <w:szCs w:val="24"/>
        </w:rPr>
      </w:pPr>
      <w:r w:rsidRPr="00453D8E">
        <w:rPr>
          <w:rFonts w:ascii="Times New Roman" w:hAnsi="Times New Roman" w:cs="Times New Roman"/>
          <w:sz w:val="24"/>
          <w:szCs w:val="24"/>
        </w:rPr>
        <w:t>Commissario</w:t>
      </w:r>
      <w:r w:rsidR="008430F1" w:rsidRPr="00453D8E">
        <w:rPr>
          <w:rFonts w:ascii="Times New Roman" w:hAnsi="Times New Roman" w:cs="Times New Roman"/>
          <w:sz w:val="24"/>
          <w:szCs w:val="24"/>
        </w:rPr>
        <w:t xml:space="preserve"> con funzioni di segretario verbalizzante</w:t>
      </w:r>
      <w:r w:rsidRPr="00453D8E">
        <w:rPr>
          <w:rFonts w:ascii="Times New Roman" w:hAnsi="Times New Roman" w:cs="Times New Roman"/>
          <w:sz w:val="24"/>
          <w:szCs w:val="24"/>
        </w:rPr>
        <w:t xml:space="preserve">: </w:t>
      </w:r>
      <w:r w:rsidR="009B08F3" w:rsidRPr="00453D8E">
        <w:rPr>
          <w:rFonts w:ascii="Times New Roman" w:hAnsi="Times New Roman" w:cs="Times New Roman"/>
          <w:sz w:val="24"/>
          <w:szCs w:val="24"/>
        </w:rPr>
        <w:t>Dott. Mauro Arati</w:t>
      </w:r>
      <w:r w:rsidR="00530CAF">
        <w:rPr>
          <w:rFonts w:ascii="Times New Roman" w:hAnsi="Times New Roman" w:cs="Times New Roman"/>
          <w:sz w:val="24"/>
          <w:szCs w:val="24"/>
        </w:rPr>
        <w:t xml:space="preserve"> </w:t>
      </w:r>
      <w:r w:rsidR="008430F1" w:rsidRPr="00453D8E">
        <w:rPr>
          <w:rFonts w:ascii="Times New Roman" w:hAnsi="Times New Roman" w:cs="Times New Roman"/>
          <w:sz w:val="24"/>
          <w:szCs w:val="24"/>
        </w:rPr>
        <w:t>componente</w:t>
      </w:r>
      <w:r w:rsidR="00473A77" w:rsidRPr="00453D8E">
        <w:rPr>
          <w:rFonts w:ascii="Times New Roman" w:hAnsi="Times New Roman" w:cs="Times New Roman"/>
          <w:sz w:val="24"/>
          <w:szCs w:val="24"/>
        </w:rPr>
        <w:t xml:space="preserve"> esterno</w:t>
      </w:r>
      <w:r w:rsidR="008430F1" w:rsidRPr="00453D8E">
        <w:rPr>
          <w:rFonts w:ascii="Times New Roman" w:hAnsi="Times New Roman" w:cs="Times New Roman"/>
          <w:sz w:val="24"/>
          <w:szCs w:val="24"/>
        </w:rPr>
        <w:t xml:space="preserve"> effettivo</w:t>
      </w:r>
      <w:r w:rsidR="009B08F3" w:rsidRPr="00453D8E">
        <w:rPr>
          <w:rFonts w:ascii="Times New Roman" w:hAnsi="Times New Roman" w:cs="Times New Roman"/>
          <w:sz w:val="24"/>
          <w:szCs w:val="24"/>
        </w:rPr>
        <w:t>;</w:t>
      </w:r>
    </w:p>
    <w:p w:rsidR="00530CAF" w:rsidRPr="00453D8E" w:rsidRDefault="00530CAF" w:rsidP="00530CAF">
      <w:pPr>
        <w:pStyle w:val="Paragrafoelenco"/>
        <w:ind w:left="1440"/>
        <w:rPr>
          <w:rFonts w:ascii="Times New Roman" w:hAnsi="Times New Roman" w:cs="Times New Roman"/>
          <w:sz w:val="24"/>
          <w:szCs w:val="24"/>
        </w:rPr>
      </w:pPr>
    </w:p>
    <w:p w:rsidR="005E1067" w:rsidRPr="00453D8E" w:rsidRDefault="00B151AC" w:rsidP="00530CAF">
      <w:pPr>
        <w:pStyle w:val="Paragrafoelenco"/>
        <w:numPr>
          <w:ilvl w:val="0"/>
          <w:numId w:val="1"/>
        </w:numPr>
        <w:jc w:val="both"/>
        <w:rPr>
          <w:rFonts w:ascii="Times New Roman" w:hAnsi="Times New Roman" w:cs="Times New Roman"/>
          <w:sz w:val="24"/>
          <w:szCs w:val="24"/>
        </w:rPr>
      </w:pPr>
      <w:r w:rsidRPr="00453D8E">
        <w:rPr>
          <w:rFonts w:ascii="Times New Roman" w:hAnsi="Times New Roman" w:cs="Times New Roman"/>
          <w:sz w:val="24"/>
          <w:szCs w:val="24"/>
        </w:rPr>
        <w:lastRenderedPageBreak/>
        <w:t>di trasmettere il presente provvedimento ai componenti della Commissione giudicatrice;</w:t>
      </w:r>
      <w:r w:rsidRPr="00453D8E">
        <w:rPr>
          <w:rFonts w:ascii="Times New Roman" w:hAnsi="Times New Roman" w:cs="Times New Roman"/>
          <w:sz w:val="24"/>
          <w:szCs w:val="24"/>
        </w:rPr>
        <w:cr/>
      </w:r>
    </w:p>
    <w:p w:rsidR="005E1067" w:rsidRPr="00453D8E" w:rsidRDefault="00C0091D" w:rsidP="00530CA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Di</w:t>
      </w:r>
      <w:r w:rsidR="005E1067" w:rsidRPr="00453D8E">
        <w:rPr>
          <w:rFonts w:ascii="Times New Roman" w:hAnsi="Times New Roman" w:cs="Times New Roman"/>
          <w:sz w:val="24"/>
          <w:szCs w:val="24"/>
        </w:rPr>
        <w:t xml:space="preserve"> Disporre la pubblicazione sul sito internet dell’ente nella sezione Amministrazione trasparente delle notizie </w:t>
      </w:r>
      <w:r w:rsidR="00092798" w:rsidRPr="00453D8E">
        <w:rPr>
          <w:rFonts w:ascii="Times New Roman" w:hAnsi="Times New Roman" w:cs="Times New Roman"/>
          <w:sz w:val="24"/>
          <w:szCs w:val="24"/>
        </w:rPr>
        <w:t xml:space="preserve">inerenti </w:t>
      </w:r>
      <w:proofErr w:type="gramStart"/>
      <w:r w:rsidR="00092798" w:rsidRPr="00453D8E">
        <w:rPr>
          <w:rFonts w:ascii="Times New Roman" w:hAnsi="Times New Roman" w:cs="Times New Roman"/>
          <w:sz w:val="24"/>
          <w:szCs w:val="24"/>
        </w:rPr>
        <w:t>la</w:t>
      </w:r>
      <w:r w:rsidR="005E1067" w:rsidRPr="00453D8E">
        <w:rPr>
          <w:rFonts w:ascii="Times New Roman" w:hAnsi="Times New Roman" w:cs="Times New Roman"/>
          <w:sz w:val="24"/>
          <w:szCs w:val="24"/>
        </w:rPr>
        <w:t xml:space="preserve">  presente</w:t>
      </w:r>
      <w:proofErr w:type="gramEnd"/>
      <w:r w:rsidR="005E1067" w:rsidRPr="00453D8E">
        <w:rPr>
          <w:rFonts w:ascii="Times New Roman" w:hAnsi="Times New Roman" w:cs="Times New Roman"/>
          <w:sz w:val="24"/>
          <w:szCs w:val="24"/>
        </w:rPr>
        <w:t xml:space="preserve">  determinazione</w:t>
      </w:r>
      <w:r w:rsidR="00453D8E" w:rsidRPr="00453D8E">
        <w:rPr>
          <w:rFonts w:ascii="Times New Roman" w:hAnsi="Times New Roman" w:cs="Times New Roman"/>
          <w:sz w:val="24"/>
          <w:szCs w:val="24"/>
        </w:rPr>
        <w:t xml:space="preserve"> richieste ai sensi della L. 190/2012 E dal  </w:t>
      </w:r>
      <w:proofErr w:type="spellStart"/>
      <w:r w:rsidR="00453D8E" w:rsidRPr="00453D8E">
        <w:rPr>
          <w:rFonts w:ascii="Times New Roman" w:hAnsi="Times New Roman" w:cs="Times New Roman"/>
          <w:sz w:val="24"/>
          <w:szCs w:val="24"/>
        </w:rPr>
        <w:t>d.Lgs</w:t>
      </w:r>
      <w:proofErr w:type="spellEnd"/>
      <w:r w:rsidR="00453D8E" w:rsidRPr="00453D8E">
        <w:rPr>
          <w:rFonts w:ascii="Times New Roman" w:hAnsi="Times New Roman" w:cs="Times New Roman"/>
          <w:sz w:val="24"/>
          <w:szCs w:val="24"/>
        </w:rPr>
        <w:t xml:space="preserve"> 33/2013</w:t>
      </w:r>
      <w:r w:rsidR="005E1067" w:rsidRPr="00453D8E">
        <w:rPr>
          <w:rFonts w:ascii="Times New Roman" w:hAnsi="Times New Roman" w:cs="Times New Roman"/>
          <w:sz w:val="24"/>
          <w:szCs w:val="24"/>
        </w:rPr>
        <w:t>;</w:t>
      </w:r>
    </w:p>
    <w:p w:rsidR="00B151AC" w:rsidRPr="00453D8E" w:rsidRDefault="005E1067" w:rsidP="00530CAF">
      <w:pPr>
        <w:pStyle w:val="Paragrafoelenco"/>
        <w:numPr>
          <w:ilvl w:val="0"/>
          <w:numId w:val="1"/>
        </w:numPr>
        <w:jc w:val="both"/>
        <w:rPr>
          <w:rFonts w:ascii="Times New Roman" w:hAnsi="Times New Roman" w:cs="Times New Roman"/>
          <w:sz w:val="24"/>
          <w:szCs w:val="24"/>
        </w:rPr>
      </w:pPr>
      <w:r w:rsidRPr="00453D8E">
        <w:rPr>
          <w:rFonts w:ascii="Times New Roman" w:hAnsi="Times New Roman" w:cs="Times New Roman"/>
          <w:sz w:val="24"/>
          <w:szCs w:val="24"/>
        </w:rPr>
        <w:t>Di Provvedere alla pubblicazione del presente atto all’albo pretorio online.</w:t>
      </w:r>
    </w:p>
    <w:p w:rsidR="00530CAF" w:rsidRPr="00530CAF" w:rsidRDefault="00453D8E" w:rsidP="00530CAF">
      <w:pPr>
        <w:pStyle w:val="Paragrafoelenco"/>
        <w:numPr>
          <w:ilvl w:val="0"/>
          <w:numId w:val="1"/>
        </w:numPr>
        <w:jc w:val="both"/>
        <w:rPr>
          <w:rFonts w:ascii="Times New Roman" w:hAnsi="Times New Roman" w:cs="Times New Roman"/>
          <w:sz w:val="24"/>
          <w:szCs w:val="24"/>
        </w:rPr>
      </w:pPr>
      <w:r w:rsidRPr="00453D8E">
        <w:rPr>
          <w:rFonts w:ascii="Times New Roman" w:hAnsi="Times New Roman" w:cs="Times New Roman"/>
          <w:sz w:val="24"/>
          <w:szCs w:val="24"/>
        </w:rPr>
        <w:t xml:space="preserve">Di dare atto che la presente determinazione è stata sottoposta al controllo di regolarità amministrativa ai sensi </w:t>
      </w:r>
      <w:proofErr w:type="spellStart"/>
      <w:r w:rsidRPr="00453D8E">
        <w:rPr>
          <w:rFonts w:ascii="Times New Roman" w:hAnsi="Times New Roman" w:cs="Times New Roman"/>
          <w:sz w:val="24"/>
          <w:szCs w:val="24"/>
        </w:rPr>
        <w:t>ell’art</w:t>
      </w:r>
      <w:proofErr w:type="spellEnd"/>
      <w:r w:rsidRPr="00453D8E">
        <w:rPr>
          <w:rFonts w:ascii="Times New Roman" w:hAnsi="Times New Roman" w:cs="Times New Roman"/>
          <w:sz w:val="24"/>
          <w:szCs w:val="24"/>
        </w:rPr>
        <w:t>. 147 bis</w:t>
      </w:r>
      <w:proofErr w:type="gramStart"/>
      <w:r w:rsidRPr="00453D8E">
        <w:rPr>
          <w:rFonts w:ascii="Times New Roman" w:hAnsi="Times New Roman" w:cs="Times New Roman"/>
          <w:sz w:val="24"/>
          <w:szCs w:val="24"/>
        </w:rPr>
        <w:t>, ,</w:t>
      </w:r>
      <w:proofErr w:type="gramEnd"/>
      <w:r w:rsidRPr="00453D8E">
        <w:rPr>
          <w:rFonts w:ascii="Times New Roman" w:hAnsi="Times New Roman" w:cs="Times New Roman"/>
          <w:sz w:val="24"/>
          <w:szCs w:val="24"/>
        </w:rPr>
        <w:t xml:space="preserve"> dell’art. 151 del </w:t>
      </w:r>
      <w:proofErr w:type="spellStart"/>
      <w:r w:rsidRPr="00453D8E">
        <w:rPr>
          <w:rFonts w:ascii="Times New Roman" w:hAnsi="Times New Roman" w:cs="Times New Roman"/>
          <w:sz w:val="24"/>
          <w:szCs w:val="24"/>
        </w:rPr>
        <w:t>D.Lgs</w:t>
      </w:r>
      <w:proofErr w:type="spellEnd"/>
      <w:r w:rsidRPr="00453D8E">
        <w:rPr>
          <w:rFonts w:ascii="Times New Roman" w:hAnsi="Times New Roman" w:cs="Times New Roman"/>
          <w:sz w:val="24"/>
          <w:szCs w:val="24"/>
        </w:rPr>
        <w:t xml:space="preserve"> nr. 267/1990;</w:t>
      </w:r>
    </w:p>
    <w:p w:rsidR="00A44334" w:rsidRPr="00453D8E" w:rsidRDefault="00A44334" w:rsidP="00530CAF">
      <w:pPr>
        <w:pStyle w:val="Paragrafoelenco"/>
        <w:numPr>
          <w:ilvl w:val="0"/>
          <w:numId w:val="1"/>
        </w:numPr>
        <w:jc w:val="both"/>
        <w:rPr>
          <w:rFonts w:ascii="Times New Roman" w:hAnsi="Times New Roman" w:cs="Times New Roman"/>
          <w:sz w:val="24"/>
          <w:szCs w:val="24"/>
        </w:rPr>
      </w:pPr>
      <w:r w:rsidRPr="00453D8E">
        <w:rPr>
          <w:rFonts w:ascii="Times New Roman" w:hAnsi="Times New Roman" w:cs="Times New Roman"/>
          <w:sz w:val="24"/>
          <w:szCs w:val="24"/>
        </w:rPr>
        <w:t>di demandare la tempestiva richiesta, ai suddetti commissari, delle dichiarazioni di “accettazione</w:t>
      </w:r>
      <w:r w:rsidR="009B08F3" w:rsidRPr="00453D8E">
        <w:rPr>
          <w:rFonts w:ascii="Times New Roman" w:hAnsi="Times New Roman" w:cs="Times New Roman"/>
          <w:sz w:val="24"/>
          <w:szCs w:val="24"/>
        </w:rPr>
        <w:t xml:space="preserve"> </w:t>
      </w:r>
      <w:r w:rsidRPr="00453D8E">
        <w:rPr>
          <w:rFonts w:ascii="Times New Roman" w:hAnsi="Times New Roman" w:cs="Times New Roman"/>
          <w:sz w:val="24"/>
          <w:szCs w:val="24"/>
        </w:rPr>
        <w:t>dell’incarico e di assenza di cause di incompatibilità e di aste</w:t>
      </w:r>
      <w:r w:rsidR="009B08F3" w:rsidRPr="00453D8E">
        <w:rPr>
          <w:rFonts w:ascii="Times New Roman" w:hAnsi="Times New Roman" w:cs="Times New Roman"/>
          <w:sz w:val="24"/>
          <w:szCs w:val="24"/>
        </w:rPr>
        <w:t xml:space="preserve">nsione” da rilasciarsi, in </w:t>
      </w:r>
      <w:r w:rsidRPr="00453D8E">
        <w:rPr>
          <w:rFonts w:ascii="Times New Roman" w:hAnsi="Times New Roman" w:cs="Times New Roman"/>
          <w:sz w:val="24"/>
          <w:szCs w:val="24"/>
        </w:rPr>
        <w:t>ogni caso, entro la data dell</w:t>
      </w:r>
      <w:r w:rsidR="00530CAF">
        <w:rPr>
          <w:rFonts w:ascii="Times New Roman" w:hAnsi="Times New Roman" w:cs="Times New Roman"/>
          <w:sz w:val="24"/>
          <w:szCs w:val="24"/>
        </w:rPr>
        <w:t>a prima seduta pubblica di gara.</w:t>
      </w:r>
    </w:p>
    <w:p w:rsidR="00453D8E" w:rsidRDefault="00342191" w:rsidP="00530CAF">
      <w:pPr>
        <w:jc w:val="both"/>
        <w:rPr>
          <w:rFonts w:ascii="Times New Roman" w:hAnsi="Times New Roman" w:cs="Times New Roman"/>
          <w:sz w:val="24"/>
          <w:szCs w:val="24"/>
        </w:rPr>
      </w:pPr>
      <w:r>
        <w:rPr>
          <w:rFonts w:ascii="Times New Roman" w:hAnsi="Times New Roman" w:cs="Times New Roman"/>
          <w:sz w:val="24"/>
          <w:szCs w:val="24"/>
        </w:rPr>
        <w:t>Gerenzago, lì 28</w:t>
      </w:r>
      <w:r w:rsidR="00453D8E">
        <w:rPr>
          <w:rFonts w:ascii="Times New Roman" w:hAnsi="Times New Roman" w:cs="Times New Roman"/>
          <w:sz w:val="24"/>
          <w:szCs w:val="24"/>
        </w:rPr>
        <w:t>.08.2017</w:t>
      </w:r>
    </w:p>
    <w:p w:rsidR="00453D8E" w:rsidRDefault="00453D8E" w:rsidP="00530CAF">
      <w:pPr>
        <w:jc w:val="both"/>
        <w:rPr>
          <w:rFonts w:ascii="Times New Roman" w:hAnsi="Times New Roman" w:cs="Times New Roman"/>
          <w:sz w:val="24"/>
          <w:szCs w:val="24"/>
        </w:rPr>
      </w:pPr>
    </w:p>
    <w:p w:rsidR="00473A77" w:rsidRPr="00453D8E" w:rsidRDefault="00453D8E" w:rsidP="00530CAF">
      <w:pPr>
        <w:jc w:val="center"/>
        <w:rPr>
          <w:rFonts w:ascii="Times New Roman" w:hAnsi="Times New Roman" w:cs="Times New Roman"/>
          <w:sz w:val="24"/>
          <w:szCs w:val="24"/>
        </w:rPr>
      </w:pPr>
      <w:r w:rsidRPr="00453D8E">
        <w:rPr>
          <w:rFonts w:ascii="Times New Roman" w:hAnsi="Times New Roman" w:cs="Times New Roman"/>
          <w:sz w:val="24"/>
          <w:szCs w:val="24"/>
        </w:rPr>
        <w:t>IL RESPONSABILE DEL SERVIZIO</w:t>
      </w:r>
    </w:p>
    <w:p w:rsidR="00453D8E" w:rsidRPr="00453D8E" w:rsidRDefault="00453D8E" w:rsidP="00530CAF">
      <w:pPr>
        <w:jc w:val="center"/>
        <w:rPr>
          <w:rFonts w:ascii="Times New Roman" w:hAnsi="Times New Roman" w:cs="Times New Roman"/>
          <w:sz w:val="24"/>
          <w:szCs w:val="24"/>
        </w:rPr>
      </w:pPr>
      <w:r w:rsidRPr="00453D8E">
        <w:rPr>
          <w:rFonts w:ascii="Times New Roman" w:hAnsi="Times New Roman" w:cs="Times New Roman"/>
          <w:sz w:val="24"/>
          <w:szCs w:val="24"/>
        </w:rPr>
        <w:t>DANIELE MANDRINI</w:t>
      </w:r>
    </w:p>
    <w:p w:rsidR="00473A77" w:rsidRPr="00453D8E" w:rsidRDefault="00473A77" w:rsidP="00530CAF">
      <w:pPr>
        <w:jc w:val="center"/>
        <w:rPr>
          <w:rFonts w:ascii="Times New Roman" w:hAnsi="Times New Roman" w:cs="Times New Roman"/>
          <w:sz w:val="24"/>
          <w:szCs w:val="24"/>
        </w:rPr>
      </w:pPr>
    </w:p>
    <w:sectPr w:rsidR="00473A77" w:rsidRPr="00453D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B69"/>
    <w:multiLevelType w:val="hybridMultilevel"/>
    <w:tmpl w:val="9F4CA358"/>
    <w:lvl w:ilvl="0" w:tplc="CB3C70E8">
      <w:start w:val="1"/>
      <w:numFmt w:val="decimal"/>
      <w:lvlText w:val="%1."/>
      <w:lvlJc w:val="left"/>
      <w:pPr>
        <w:ind w:left="720" w:hanging="360"/>
      </w:pPr>
      <w:rPr>
        <w:rFonts w:hint="default"/>
        <w:b/>
      </w:rPr>
    </w:lvl>
    <w:lvl w:ilvl="1" w:tplc="FDCE5168">
      <w:start w:val="1"/>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14793A"/>
    <w:multiLevelType w:val="hybridMultilevel"/>
    <w:tmpl w:val="F5320F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34"/>
    <w:rsid w:val="00092798"/>
    <w:rsid w:val="000D4DE3"/>
    <w:rsid w:val="000F6C41"/>
    <w:rsid w:val="002E65C3"/>
    <w:rsid w:val="00342191"/>
    <w:rsid w:val="003646CC"/>
    <w:rsid w:val="0041489F"/>
    <w:rsid w:val="0042793F"/>
    <w:rsid w:val="00453D8E"/>
    <w:rsid w:val="00473A77"/>
    <w:rsid w:val="00530CAF"/>
    <w:rsid w:val="005A7851"/>
    <w:rsid w:val="005E1067"/>
    <w:rsid w:val="006A53AB"/>
    <w:rsid w:val="00726D88"/>
    <w:rsid w:val="008430F1"/>
    <w:rsid w:val="009B08F3"/>
    <w:rsid w:val="009F551E"/>
    <w:rsid w:val="00A44334"/>
    <w:rsid w:val="00B01013"/>
    <w:rsid w:val="00B151AC"/>
    <w:rsid w:val="00C0091D"/>
    <w:rsid w:val="00C02688"/>
    <w:rsid w:val="00C47D66"/>
    <w:rsid w:val="00E43181"/>
    <w:rsid w:val="00EE5978"/>
    <w:rsid w:val="00F02900"/>
    <w:rsid w:val="00F11B7E"/>
    <w:rsid w:val="00FA3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00E9"/>
  <w15:docId w15:val="{3B6ADAAF-D581-4900-A777-61FAE429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3D8E"/>
    <w:pPr>
      <w:ind w:left="720"/>
      <w:contextualSpacing/>
    </w:pPr>
  </w:style>
  <w:style w:type="paragraph" w:styleId="Corpotesto">
    <w:name w:val="Body Text"/>
    <w:basedOn w:val="Normale"/>
    <w:link w:val="CorpotestoCarattere"/>
    <w:uiPriority w:val="1"/>
    <w:qFormat/>
    <w:rsid w:val="00C0091D"/>
    <w:pPr>
      <w:widowControl w:val="0"/>
      <w:spacing w:after="0" w:line="240" w:lineRule="auto"/>
    </w:pPr>
    <w:rPr>
      <w:rFonts w:ascii="Verdana" w:eastAsia="Verdana" w:hAnsi="Verdana" w:cs="Verdana"/>
      <w:sz w:val="24"/>
      <w:szCs w:val="24"/>
      <w:lang w:val="en-US"/>
    </w:rPr>
  </w:style>
  <w:style w:type="character" w:customStyle="1" w:styleId="CorpotestoCarattere">
    <w:name w:val="Corpo testo Carattere"/>
    <w:basedOn w:val="Carpredefinitoparagrafo"/>
    <w:link w:val="Corpotesto"/>
    <w:uiPriority w:val="1"/>
    <w:rsid w:val="00C0091D"/>
    <w:rPr>
      <w:rFonts w:ascii="Verdana" w:eastAsia="Verdana" w:hAnsi="Verdana" w:cs="Verdana"/>
      <w:sz w:val="24"/>
      <w:szCs w:val="24"/>
      <w:lang w:val="en-US"/>
    </w:rPr>
  </w:style>
  <w:style w:type="table" w:styleId="Grigliatabella">
    <w:name w:val="Table Grid"/>
    <w:basedOn w:val="Tabellanormale"/>
    <w:uiPriority w:val="39"/>
    <w:rsid w:val="00C009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6C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06258">
      <w:bodyDiv w:val="1"/>
      <w:marLeft w:val="0"/>
      <w:marRight w:val="0"/>
      <w:marTop w:val="0"/>
      <w:marBottom w:val="0"/>
      <w:divBdr>
        <w:top w:val="none" w:sz="0" w:space="0" w:color="auto"/>
        <w:left w:val="none" w:sz="0" w:space="0" w:color="auto"/>
        <w:bottom w:val="none" w:sz="0" w:space="0" w:color="auto"/>
        <w:right w:val="none" w:sz="0" w:space="0" w:color="auto"/>
      </w:divBdr>
      <w:divsChild>
        <w:div w:id="2079940025">
          <w:marLeft w:val="0"/>
          <w:marRight w:val="0"/>
          <w:marTop w:val="0"/>
          <w:marBottom w:val="0"/>
          <w:divBdr>
            <w:top w:val="none" w:sz="0" w:space="0" w:color="auto"/>
            <w:left w:val="none" w:sz="0" w:space="0" w:color="auto"/>
            <w:bottom w:val="none" w:sz="0" w:space="0" w:color="auto"/>
            <w:right w:val="none" w:sz="0" w:space="0" w:color="auto"/>
          </w:divBdr>
          <w:divsChild>
            <w:div w:id="702558084">
              <w:marLeft w:val="0"/>
              <w:marRight w:val="0"/>
              <w:marTop w:val="0"/>
              <w:marBottom w:val="0"/>
              <w:divBdr>
                <w:top w:val="none" w:sz="0" w:space="0" w:color="auto"/>
                <w:left w:val="none" w:sz="0" w:space="0" w:color="auto"/>
                <w:bottom w:val="none" w:sz="0" w:space="0" w:color="auto"/>
                <w:right w:val="none" w:sz="0" w:space="0" w:color="auto"/>
              </w:divBdr>
              <w:divsChild>
                <w:div w:id="1797749176">
                  <w:marLeft w:val="0"/>
                  <w:marRight w:val="0"/>
                  <w:marTop w:val="0"/>
                  <w:marBottom w:val="0"/>
                  <w:divBdr>
                    <w:top w:val="none" w:sz="0" w:space="0" w:color="auto"/>
                    <w:left w:val="none" w:sz="0" w:space="0" w:color="auto"/>
                    <w:bottom w:val="none" w:sz="0" w:space="0" w:color="auto"/>
                    <w:right w:val="none" w:sz="0" w:space="0" w:color="auto"/>
                  </w:divBdr>
                  <w:divsChild>
                    <w:div w:id="1600523810">
                      <w:marLeft w:val="75"/>
                      <w:marRight w:val="75"/>
                      <w:marTop w:val="75"/>
                      <w:marBottom w:val="75"/>
                      <w:divBdr>
                        <w:top w:val="none" w:sz="0" w:space="0" w:color="auto"/>
                        <w:left w:val="none" w:sz="0" w:space="0" w:color="auto"/>
                        <w:bottom w:val="none" w:sz="0" w:space="0" w:color="auto"/>
                        <w:right w:val="none" w:sz="0" w:space="0" w:color="auto"/>
                      </w:divBdr>
                    </w:div>
                    <w:div w:id="808791863">
                      <w:marLeft w:val="75"/>
                      <w:marRight w:val="75"/>
                      <w:marTop w:val="75"/>
                      <w:marBottom w:val="75"/>
                      <w:divBdr>
                        <w:top w:val="none" w:sz="0" w:space="0" w:color="auto"/>
                        <w:left w:val="none" w:sz="0" w:space="0" w:color="auto"/>
                        <w:bottom w:val="none" w:sz="0" w:space="0" w:color="auto"/>
                        <w:right w:val="none" w:sz="0" w:space="0" w:color="auto"/>
                      </w:divBdr>
                    </w:div>
                    <w:div w:id="1566064445">
                      <w:marLeft w:val="75"/>
                      <w:marRight w:val="75"/>
                      <w:marTop w:val="75"/>
                      <w:marBottom w:val="75"/>
                      <w:divBdr>
                        <w:top w:val="none" w:sz="0" w:space="0" w:color="auto"/>
                        <w:left w:val="none" w:sz="0" w:space="0" w:color="auto"/>
                        <w:bottom w:val="none" w:sz="0" w:space="0" w:color="auto"/>
                        <w:right w:val="none" w:sz="0" w:space="0" w:color="auto"/>
                      </w:divBdr>
                    </w:div>
                    <w:div w:id="436103522">
                      <w:marLeft w:val="75"/>
                      <w:marRight w:val="75"/>
                      <w:marTop w:val="75"/>
                      <w:marBottom w:val="75"/>
                      <w:divBdr>
                        <w:top w:val="none" w:sz="0" w:space="0" w:color="auto"/>
                        <w:left w:val="none" w:sz="0" w:space="0" w:color="auto"/>
                        <w:bottom w:val="none" w:sz="0" w:space="0" w:color="auto"/>
                        <w:right w:val="none" w:sz="0" w:space="0" w:color="auto"/>
                      </w:divBdr>
                    </w:div>
                    <w:div w:id="21207550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tel.regione.lombardia.it/fwep/detailHistoryBid.do?orderBy=SUPPLIER_ORDER" TargetMode="External"/><Relationship Id="rId5" Type="http://schemas.openxmlformats.org/officeDocument/2006/relationships/hyperlink" Target="https://www.sintel.regione.lombardia.it/fwep/detailHistoryBid.do?orderBy=OFFER_ORDE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1193</Words>
  <Characters>6806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segretario.comunale</cp:lastModifiedBy>
  <cp:revision>8</cp:revision>
  <cp:lastPrinted>2017-08-25T09:33:00Z</cp:lastPrinted>
  <dcterms:created xsi:type="dcterms:W3CDTF">2017-08-25T08:36:00Z</dcterms:created>
  <dcterms:modified xsi:type="dcterms:W3CDTF">2017-08-25T14:35:00Z</dcterms:modified>
</cp:coreProperties>
</file>