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730" w:rsidRPr="00F84EA8" w:rsidRDefault="00742730" w:rsidP="00C241A5">
      <w:pPr>
        <w:pStyle w:val="Titolo"/>
        <w:rPr>
          <w:rFonts w:ascii="Times New Roman" w:hAnsi="Times New Roman"/>
          <w:color w:val="000080"/>
          <w:sz w:val="36"/>
        </w:rPr>
      </w:pPr>
      <w:r>
        <w:rPr>
          <w:rFonts w:ascii="Arial" w:hAnsi="Arial" w:cs="Arial"/>
        </w:rPr>
        <w:t>  </w:t>
      </w:r>
      <w:r w:rsidRPr="00F84EA8">
        <w:rPr>
          <w:rFonts w:ascii="Times New Roman" w:hAnsi="Times New Roman"/>
          <w:color w:val="000080"/>
          <w:sz w:val="36"/>
        </w:rPr>
        <w:t>COMUNE DI GERENZAGO</w:t>
      </w:r>
    </w:p>
    <w:p w:rsidR="00742730" w:rsidRPr="00F84EA8" w:rsidRDefault="00742730" w:rsidP="00C241A5">
      <w:pPr>
        <w:pStyle w:val="Sottotitolo"/>
      </w:pPr>
      <w:r w:rsidRPr="00F84EA8">
        <w:t>PROVINCIA DI PAVIA</w:t>
      </w:r>
    </w:p>
    <w:p w:rsidR="00742730" w:rsidRPr="00F84EA8" w:rsidRDefault="00742730" w:rsidP="00C241A5">
      <w:pPr>
        <w:pStyle w:val="Titolo8"/>
        <w:rPr>
          <w:b w:val="0"/>
          <w:bCs/>
          <w:sz w:val="18"/>
        </w:rPr>
      </w:pPr>
      <w:r w:rsidRPr="00F84EA8">
        <w:rPr>
          <w:b w:val="0"/>
          <w:bCs/>
          <w:sz w:val="18"/>
        </w:rPr>
        <w:t>Via XXV aprile, 17 - CAP. 27010</w:t>
      </w:r>
    </w:p>
    <w:p w:rsidR="00742730" w:rsidRPr="00F84EA8" w:rsidRDefault="00742730" w:rsidP="00C241A5">
      <w:pPr>
        <w:pStyle w:val="Titolo6"/>
        <w:jc w:val="center"/>
        <w:rPr>
          <w:b w:val="0"/>
          <w:bCs/>
          <w:color w:val="000080"/>
        </w:rPr>
      </w:pPr>
      <w:r w:rsidRPr="00F84EA8">
        <w:rPr>
          <w:b w:val="0"/>
          <w:bCs/>
          <w:color w:val="000080"/>
        </w:rPr>
        <w:t>Tel : 0382/967051  -  Telefax : 0382/963321  -  P.I. e C.F.: 00493730188</w:t>
      </w:r>
    </w:p>
    <w:p w:rsidR="00742730" w:rsidRPr="00F84EA8" w:rsidRDefault="00742730" w:rsidP="00C241A5">
      <w:pPr>
        <w:pStyle w:val="Titolo6"/>
        <w:jc w:val="center"/>
        <w:rPr>
          <w:color w:val="000080"/>
        </w:rPr>
      </w:pPr>
    </w:p>
    <w:p w:rsidR="00742730" w:rsidRPr="00F84EA8" w:rsidRDefault="00742730" w:rsidP="00C241A5"/>
    <w:p w:rsidR="00742730" w:rsidRPr="00686E6C" w:rsidRDefault="00742730" w:rsidP="00C241A5">
      <w:pPr>
        <w:pStyle w:val="Titolo"/>
        <w:rPr>
          <w:rFonts w:ascii="Times New Roman" w:hAnsi="Times New Roman"/>
          <w:sz w:val="28"/>
        </w:rPr>
      </w:pPr>
      <w:r w:rsidRPr="00686E6C">
        <w:rPr>
          <w:rFonts w:ascii="Times New Roman" w:hAnsi="Times New Roman"/>
          <w:sz w:val="28"/>
        </w:rPr>
        <w:t>DETERMINAZIONE DEL SEGRETARIO COMUNALE</w:t>
      </w:r>
    </w:p>
    <w:p w:rsidR="00742730" w:rsidRPr="00686E6C" w:rsidRDefault="00742730" w:rsidP="00C241A5">
      <w:pPr>
        <w:pStyle w:val="Titolo"/>
        <w:rPr>
          <w:rFonts w:ascii="Times New Roman" w:hAnsi="Times New Roman"/>
          <w:sz w:val="28"/>
        </w:rPr>
      </w:pPr>
      <w:r w:rsidRPr="00686E6C">
        <w:rPr>
          <w:rFonts w:ascii="Times New Roman" w:hAnsi="Times New Roman"/>
          <w:sz w:val="28"/>
        </w:rPr>
        <w:t xml:space="preserve">N. </w:t>
      </w:r>
      <w:r w:rsidR="007A2BD4">
        <w:rPr>
          <w:rFonts w:ascii="Times New Roman" w:hAnsi="Times New Roman"/>
          <w:sz w:val="28"/>
        </w:rPr>
        <w:t>3 del 12/01/2017</w:t>
      </w:r>
      <w:bookmarkStart w:id="0" w:name="_GoBack"/>
      <w:bookmarkEnd w:id="0"/>
    </w:p>
    <w:p w:rsidR="00742730" w:rsidRPr="00686E6C" w:rsidRDefault="00742730"/>
    <w:tbl>
      <w:tblPr>
        <w:tblW w:w="0" w:type="auto"/>
        <w:jc w:val="center"/>
        <w:tblCellMar>
          <w:left w:w="0" w:type="dxa"/>
          <w:right w:w="0" w:type="dxa"/>
        </w:tblCellMar>
        <w:tblLook w:val="00A0" w:firstRow="1" w:lastRow="0" w:firstColumn="1" w:lastColumn="0" w:noHBand="0" w:noVBand="0"/>
      </w:tblPr>
      <w:tblGrid>
        <w:gridCol w:w="1860"/>
        <w:gridCol w:w="7306"/>
      </w:tblGrid>
      <w:tr w:rsidR="00742730" w:rsidRPr="00686E6C">
        <w:trPr>
          <w:jc w:val="center"/>
        </w:trPr>
        <w:tc>
          <w:tcPr>
            <w:tcW w:w="1870" w:type="dxa"/>
            <w:tcBorders>
              <w:top w:val="single" w:sz="8" w:space="0" w:color="808080"/>
              <w:left w:val="single" w:sz="8" w:space="0" w:color="808080"/>
              <w:bottom w:val="single" w:sz="8" w:space="0" w:color="808080"/>
              <w:right w:val="single" w:sz="8" w:space="0" w:color="808080"/>
            </w:tcBorders>
            <w:shd w:val="clear" w:color="auto" w:fill="DFDFDF"/>
            <w:tcMar>
              <w:top w:w="0" w:type="dxa"/>
              <w:left w:w="70" w:type="dxa"/>
              <w:bottom w:w="0" w:type="dxa"/>
              <w:right w:w="70" w:type="dxa"/>
            </w:tcMar>
            <w:vAlign w:val="center"/>
          </w:tcPr>
          <w:p w:rsidR="00742730" w:rsidRPr="00686E6C" w:rsidRDefault="00742730">
            <w:pPr>
              <w:spacing w:before="100" w:after="100"/>
              <w:ind w:left="142"/>
            </w:pPr>
            <w:r w:rsidRPr="00686E6C">
              <w:rPr>
                <w:b/>
                <w:bCs/>
                <w:sz w:val="22"/>
                <w:szCs w:val="22"/>
              </w:rPr>
              <w:t>OGGETTO:</w:t>
            </w:r>
          </w:p>
        </w:tc>
        <w:tc>
          <w:tcPr>
            <w:tcW w:w="7433" w:type="dxa"/>
            <w:tcBorders>
              <w:top w:val="single" w:sz="8" w:space="0" w:color="808080"/>
              <w:left w:val="nil"/>
              <w:bottom w:val="single" w:sz="8" w:space="0" w:color="808080"/>
              <w:right w:val="single" w:sz="8" w:space="0" w:color="808080"/>
            </w:tcBorders>
            <w:shd w:val="clear" w:color="auto" w:fill="DFDFDF"/>
            <w:tcMar>
              <w:top w:w="0" w:type="dxa"/>
              <w:left w:w="70" w:type="dxa"/>
              <w:bottom w:w="0" w:type="dxa"/>
              <w:right w:w="70" w:type="dxa"/>
            </w:tcMar>
            <w:vAlign w:val="center"/>
          </w:tcPr>
          <w:p w:rsidR="00742730" w:rsidRPr="00686E6C" w:rsidRDefault="00742730" w:rsidP="00C43FE4">
            <w:pPr>
              <w:spacing w:before="100" w:after="100"/>
              <w:ind w:left="72" w:right="140"/>
              <w:jc w:val="both"/>
            </w:pPr>
            <w:r w:rsidRPr="00686E6C">
              <w:rPr>
                <w:b/>
                <w:bCs/>
                <w:sz w:val="22"/>
                <w:szCs w:val="22"/>
              </w:rPr>
              <w:t xml:space="preserve">REFERENDUM COSTITUZIONALE DI DOMENICA 4 DICEMBRE 2016. </w:t>
            </w:r>
            <w:r w:rsidR="007A2BD4">
              <w:rPr>
                <w:b/>
                <w:bCs/>
                <w:sz w:val="22"/>
                <w:szCs w:val="22"/>
              </w:rPr>
              <w:t xml:space="preserve">LIQUIDAZIONE DEL </w:t>
            </w:r>
            <w:r w:rsidRPr="00686E6C">
              <w:rPr>
                <w:b/>
                <w:bCs/>
                <w:sz w:val="22"/>
                <w:szCs w:val="22"/>
              </w:rPr>
              <w:t xml:space="preserve"> LAVORO STRAORDINARIO. </w:t>
            </w:r>
          </w:p>
        </w:tc>
      </w:tr>
    </w:tbl>
    <w:p w:rsidR="00742730" w:rsidRPr="00686E6C" w:rsidRDefault="00742730">
      <w:r w:rsidRPr="00686E6C">
        <w:t>  </w:t>
      </w:r>
    </w:p>
    <w:p w:rsidR="00742730" w:rsidRPr="00686E6C" w:rsidRDefault="00742730">
      <w:pPr>
        <w:autoSpaceDE w:val="0"/>
        <w:autoSpaceDN w:val="0"/>
        <w:adjustRightInd w:val="0"/>
        <w:spacing w:line="240" w:lineRule="auto"/>
        <w:jc w:val="center"/>
        <w:rPr>
          <w:b/>
          <w:bCs/>
          <w:color w:val="000002"/>
        </w:rPr>
      </w:pPr>
      <w:r w:rsidRPr="00686E6C">
        <w:rPr>
          <w:b/>
          <w:bCs/>
          <w:color w:val="000002"/>
        </w:rPr>
        <w:t>IL SEGRETARIO COMUNALE</w:t>
      </w:r>
    </w:p>
    <w:p w:rsidR="00742730" w:rsidRPr="00686E6C" w:rsidRDefault="00742730">
      <w:pPr>
        <w:autoSpaceDE w:val="0"/>
        <w:autoSpaceDN w:val="0"/>
        <w:adjustRightInd w:val="0"/>
        <w:spacing w:line="240" w:lineRule="auto"/>
        <w:rPr>
          <w:color w:val="000002"/>
          <w:sz w:val="22"/>
          <w:szCs w:val="22"/>
        </w:rPr>
      </w:pPr>
    </w:p>
    <w:p w:rsidR="00742730" w:rsidRPr="007A2BD4" w:rsidRDefault="00742730">
      <w:pPr>
        <w:autoSpaceDE w:val="0"/>
        <w:autoSpaceDN w:val="0"/>
        <w:adjustRightInd w:val="0"/>
        <w:spacing w:line="240" w:lineRule="auto"/>
        <w:rPr>
          <w:b/>
          <w:color w:val="000002"/>
        </w:rPr>
      </w:pPr>
      <w:r w:rsidRPr="007A2BD4">
        <w:rPr>
          <w:b/>
          <w:color w:val="000002"/>
        </w:rPr>
        <w:t>Premesso che :</w:t>
      </w:r>
    </w:p>
    <w:p w:rsidR="00742730" w:rsidRPr="00686E6C" w:rsidRDefault="00742730">
      <w:pPr>
        <w:autoSpaceDE w:val="0"/>
        <w:autoSpaceDN w:val="0"/>
        <w:adjustRightInd w:val="0"/>
        <w:spacing w:line="240" w:lineRule="auto"/>
        <w:jc w:val="both"/>
        <w:rPr>
          <w:color w:val="000002"/>
        </w:rPr>
      </w:pPr>
    </w:p>
    <w:p w:rsidR="00742730" w:rsidRPr="00686E6C" w:rsidRDefault="00742730">
      <w:pPr>
        <w:pStyle w:val="Paragrafoelenco"/>
        <w:numPr>
          <w:ilvl w:val="0"/>
          <w:numId w:val="2"/>
        </w:numPr>
        <w:autoSpaceDE w:val="0"/>
        <w:autoSpaceDN w:val="0"/>
        <w:adjustRightInd w:val="0"/>
        <w:spacing w:after="0" w:line="240" w:lineRule="auto"/>
        <w:jc w:val="both"/>
        <w:rPr>
          <w:rFonts w:ascii="Times New Roman" w:hAnsi="Times New Roman"/>
          <w:color w:val="000002"/>
        </w:rPr>
      </w:pPr>
      <w:r w:rsidRPr="00686E6C">
        <w:rPr>
          <w:rFonts w:ascii="Times New Roman" w:hAnsi="Times New Roman"/>
          <w:color w:val="000002"/>
        </w:rPr>
        <w:t>con Legge di stabilità 2014 (legge 27 dicembre 2013, n. 147), sono state in introdotte rilevanti modifiche in materia di procedimenti elettorali. L’’art. 1, comma 399, dispone che le operazioni di votazione per le consultazioni elettorali e referendarie, disciplinate da legge statale, avvengano nella sola giornata di domenica dalle ore 7 alle ore 23;</w:t>
      </w:r>
    </w:p>
    <w:p w:rsidR="00742730" w:rsidRPr="00686E6C" w:rsidRDefault="00742730" w:rsidP="001F1246">
      <w:pPr>
        <w:pStyle w:val="Paragrafoelenco"/>
        <w:numPr>
          <w:ilvl w:val="0"/>
          <w:numId w:val="8"/>
        </w:numPr>
        <w:autoSpaceDE w:val="0"/>
        <w:autoSpaceDN w:val="0"/>
        <w:adjustRightInd w:val="0"/>
        <w:spacing w:after="0" w:line="240" w:lineRule="auto"/>
        <w:jc w:val="both"/>
        <w:rPr>
          <w:rFonts w:ascii="Times New Roman" w:hAnsi="Times New Roman"/>
          <w:color w:val="000002"/>
        </w:rPr>
      </w:pPr>
      <w:r w:rsidRPr="00686E6C">
        <w:rPr>
          <w:rFonts w:ascii="Times New Roman" w:hAnsi="Times New Roman"/>
          <w:color w:val="000002"/>
        </w:rPr>
        <w:t xml:space="preserve">con Decreto del Presidente della Repubblica del 27 settembre 2016, pubblicato nella Gazzetta Ufficiale– Serie  Generale, n. 227 del 28.09.2016, è stato convocato il referendum costituzionale relativo a : &lt;&lt; Approvate il testo della legge costituzionale concernente </w:t>
      </w:r>
      <w:r w:rsidRPr="00686E6C">
        <w:rPr>
          <w:rFonts w:ascii="Times New Roman" w:hAnsi="Times New Roman"/>
          <w:bCs/>
          <w:color w:val="000002"/>
        </w:rPr>
        <w:t xml:space="preserve">“Disposizioni per il superamento del bicameralismo paritario, la riduzione del numero dei parlamentari, il contenimento dei costi di funzionamento delle istituzioni, la soppressione del CNEL e la revisione del titolo V della parte II della Costituzione”, approvata dal Parlamento e pubblicata nella </w:t>
      </w:r>
      <w:r w:rsidRPr="00686E6C">
        <w:rPr>
          <w:rFonts w:ascii="Times New Roman" w:hAnsi="Times New Roman"/>
          <w:iCs/>
          <w:color w:val="000002"/>
        </w:rPr>
        <w:t>Gazzetta Ufficiale</w:t>
      </w:r>
      <w:r w:rsidRPr="00686E6C">
        <w:rPr>
          <w:rFonts w:ascii="Times New Roman" w:hAnsi="Times New Roman"/>
          <w:i/>
          <w:iCs/>
          <w:color w:val="000002"/>
        </w:rPr>
        <w:t xml:space="preserve"> </w:t>
      </w:r>
      <w:r w:rsidRPr="00686E6C">
        <w:rPr>
          <w:rFonts w:ascii="Times New Roman" w:hAnsi="Times New Roman"/>
          <w:bCs/>
          <w:color w:val="000002"/>
        </w:rPr>
        <w:t>n. 88 del 15 aprile 2016?</w:t>
      </w:r>
      <w:r w:rsidRPr="00686E6C">
        <w:rPr>
          <w:rFonts w:ascii="Times New Roman" w:hAnsi="Times New Roman"/>
          <w:color w:val="000002"/>
        </w:rPr>
        <w:t>&gt;&gt;, per il giorno domenica 04 dicembre 2016;</w:t>
      </w:r>
    </w:p>
    <w:p w:rsidR="00742730" w:rsidRPr="00686E6C" w:rsidRDefault="00742730">
      <w:pPr>
        <w:pStyle w:val="Paragrafoelenco"/>
        <w:numPr>
          <w:ilvl w:val="0"/>
          <w:numId w:val="2"/>
        </w:numPr>
        <w:autoSpaceDE w:val="0"/>
        <w:autoSpaceDN w:val="0"/>
        <w:adjustRightInd w:val="0"/>
        <w:spacing w:after="0" w:line="240" w:lineRule="auto"/>
        <w:jc w:val="both"/>
        <w:rPr>
          <w:rFonts w:ascii="Times New Roman" w:hAnsi="Times New Roman"/>
          <w:color w:val="000002"/>
        </w:rPr>
      </w:pPr>
      <w:r w:rsidRPr="00686E6C">
        <w:rPr>
          <w:rFonts w:ascii="Times New Roman" w:hAnsi="Times New Roman"/>
          <w:color w:val="000002"/>
        </w:rPr>
        <w:t>data la delicatezza degli adempimenti connessi alla preparazione ed all’attuazione delle elezioni, si rende necessario riesaminare attentamente la composizione/costituzione dell’ufficio elettorale comunale allo scopo di assicurare tempestivamente la relativa organizzazione, individuando oltre al personale già in servizio presso lo stesso, personale di altri settori dei servizi comunali da distaccare temporaneamente e per tutta la durata del ciclo delle operazioni elettorali, in aiuto a quello permanente addetto;</w:t>
      </w:r>
    </w:p>
    <w:p w:rsidR="00742730" w:rsidRPr="00686E6C" w:rsidRDefault="00742730">
      <w:pPr>
        <w:pStyle w:val="Paragrafoelenco"/>
        <w:numPr>
          <w:ilvl w:val="0"/>
          <w:numId w:val="2"/>
        </w:numPr>
        <w:autoSpaceDE w:val="0"/>
        <w:autoSpaceDN w:val="0"/>
        <w:adjustRightInd w:val="0"/>
        <w:spacing w:after="0" w:line="240" w:lineRule="auto"/>
        <w:jc w:val="both"/>
        <w:rPr>
          <w:rFonts w:ascii="Times New Roman" w:hAnsi="Times New Roman"/>
          <w:color w:val="000002"/>
        </w:rPr>
      </w:pPr>
      <w:r w:rsidRPr="00686E6C">
        <w:rPr>
          <w:rFonts w:ascii="Times New Roman" w:hAnsi="Times New Roman"/>
          <w:color w:val="000002"/>
        </w:rPr>
        <w:t>al coordinamento dell’ufficio elettorale è preposto il Segretario Comunale il quale, oltre a curare il regolare andamento del servizio, dovrà vigilarne assiduamente il funzionamento e risponderne nei confronti del Capo dell’Amministrazione e del Prefetto;</w:t>
      </w:r>
    </w:p>
    <w:p w:rsidR="00742730" w:rsidRPr="00686E6C" w:rsidRDefault="00742730">
      <w:pPr>
        <w:pStyle w:val="Paragrafoelenco"/>
        <w:numPr>
          <w:ilvl w:val="0"/>
          <w:numId w:val="2"/>
        </w:numPr>
        <w:autoSpaceDE w:val="0"/>
        <w:autoSpaceDN w:val="0"/>
        <w:adjustRightInd w:val="0"/>
        <w:spacing w:after="0" w:line="240" w:lineRule="auto"/>
        <w:jc w:val="both"/>
        <w:rPr>
          <w:rFonts w:ascii="Times New Roman" w:hAnsi="Times New Roman"/>
          <w:color w:val="000002"/>
        </w:rPr>
      </w:pPr>
      <w:r w:rsidRPr="00686E6C">
        <w:rPr>
          <w:rFonts w:ascii="Times New Roman" w:hAnsi="Times New Roman"/>
          <w:color w:val="000002"/>
        </w:rPr>
        <w:t>il personale assegnato all’ufficio elettorale per l’espletamento delle operazioni relative alle consultazioni in oggetto, dovrà osservare in detta occasione un particolare orario di servizio, al fine di evadere tempestivamente tutte le richieste di certificazioni e la relativa documentazione ovvero soddisfare ogni altra esigenza connessa al procedimento elettorale;</w:t>
      </w:r>
    </w:p>
    <w:p w:rsidR="00742730" w:rsidRPr="00686E6C" w:rsidRDefault="00742730">
      <w:pPr>
        <w:pStyle w:val="Paragrafoelenco"/>
        <w:numPr>
          <w:ilvl w:val="0"/>
          <w:numId w:val="2"/>
        </w:numPr>
        <w:autoSpaceDE w:val="0"/>
        <w:autoSpaceDN w:val="0"/>
        <w:adjustRightInd w:val="0"/>
        <w:spacing w:after="0" w:line="240" w:lineRule="auto"/>
        <w:jc w:val="both"/>
        <w:rPr>
          <w:rFonts w:ascii="Times New Roman" w:hAnsi="Times New Roman"/>
          <w:color w:val="000002"/>
        </w:rPr>
      </w:pPr>
      <w:r w:rsidRPr="00686E6C">
        <w:rPr>
          <w:rFonts w:ascii="Times New Roman" w:hAnsi="Times New Roman"/>
          <w:color w:val="000002"/>
        </w:rPr>
        <w:t>in relazione alle consultazioni elettorali di cui sopra si rende necessario autorizzare il personale dipendente all’esecuzione di lavoro straordinario per garantire il regolare svolgimento delle operazioni elettorali, e pertanto anche all’assunzione del relativo impegno di spesa;</w:t>
      </w:r>
    </w:p>
    <w:p w:rsidR="00742730" w:rsidRPr="00686E6C" w:rsidRDefault="00742730">
      <w:pPr>
        <w:pStyle w:val="Paragrafoelenco"/>
        <w:numPr>
          <w:ilvl w:val="0"/>
          <w:numId w:val="2"/>
        </w:numPr>
        <w:autoSpaceDE w:val="0"/>
        <w:autoSpaceDN w:val="0"/>
        <w:adjustRightInd w:val="0"/>
        <w:spacing w:after="0" w:line="240" w:lineRule="auto"/>
        <w:jc w:val="both"/>
        <w:rPr>
          <w:rFonts w:ascii="Times New Roman" w:hAnsi="Times New Roman"/>
          <w:color w:val="000002"/>
        </w:rPr>
      </w:pPr>
      <w:r w:rsidRPr="00686E6C">
        <w:rPr>
          <w:rFonts w:ascii="Times New Roman" w:hAnsi="Times New Roman"/>
          <w:color w:val="000002"/>
        </w:rPr>
        <w:t xml:space="preserve">per quanto concerne il lavoro straordinario del personale comunale, viste le nuove disposizioni introdotte con </w:t>
      </w:r>
      <w:smartTag w:uri="urn:schemas-microsoft-com:office:smarttags" w:element="PersonName">
        <w:smartTagPr>
          <w:attr w:name="ProductID" w:val="la Legge"/>
        </w:smartTagPr>
        <w:r w:rsidRPr="00686E6C">
          <w:rPr>
            <w:rFonts w:ascii="Times New Roman" w:hAnsi="Times New Roman"/>
            <w:color w:val="000002"/>
          </w:rPr>
          <w:t>la Legge</w:t>
        </w:r>
      </w:smartTag>
      <w:r w:rsidRPr="00686E6C">
        <w:rPr>
          <w:rFonts w:ascii="Times New Roman" w:hAnsi="Times New Roman"/>
          <w:color w:val="000002"/>
        </w:rPr>
        <w:t xml:space="preserve"> 23/12/2013, n. 147 (Legge di stabilità 2014), art. 1 al comma 400,  al numero 1 della lettera d), viene modificato l’art. 15 del D.L. 18.01.1993, n. 8, convertito dalla legge n. 68 del 19.03.1993 stabilendo che “In occasione della organizzazione tecnica di consultazioni elettorali il personale dei comuni, addetti a servizi elettorali, può essere autorizzato dalla rispettiva amministrazione, anche in deroga alle vigenti disposizioni, ad effettuare lavoro straordinario entro il limite medio di spesa di 40 ore mensili per persona e sino ad un massimo individuale di 60 ore mensili, per il periodo intercorrente dal 55° giorno </w:t>
      </w:r>
      <w:r w:rsidRPr="00686E6C">
        <w:rPr>
          <w:rFonts w:ascii="Times New Roman" w:hAnsi="Times New Roman"/>
          <w:color w:val="000002"/>
        </w:rPr>
        <w:lastRenderedPageBreak/>
        <w:t>antecedente la data di svolgimento delle consultazioni elettorali al 5° giorno successivo. Il limite medio di spesa si applica solo ai comuni con più di cinque dipendenti”;</w:t>
      </w:r>
    </w:p>
    <w:p w:rsidR="00742730" w:rsidRPr="00686E6C" w:rsidRDefault="00742730">
      <w:pPr>
        <w:pStyle w:val="Paragrafoelenco"/>
        <w:numPr>
          <w:ilvl w:val="0"/>
          <w:numId w:val="2"/>
        </w:numPr>
        <w:autoSpaceDE w:val="0"/>
        <w:autoSpaceDN w:val="0"/>
        <w:adjustRightInd w:val="0"/>
        <w:spacing w:after="0" w:line="240" w:lineRule="auto"/>
        <w:jc w:val="both"/>
        <w:rPr>
          <w:rFonts w:ascii="Times New Roman" w:hAnsi="Times New Roman"/>
          <w:color w:val="000002"/>
        </w:rPr>
      </w:pPr>
      <w:r w:rsidRPr="00686E6C">
        <w:rPr>
          <w:rFonts w:ascii="Times New Roman" w:hAnsi="Times New Roman"/>
          <w:color w:val="000002"/>
        </w:rPr>
        <w:t>il successivo punto 2 della medesima lettera d), dispone: “l’autorizzazione si riferisce al personale stabilmente addetto agli uffici interessati, nonché a quello che si intenda assegnarvi quale supporto provvisorio, con determinazione del Responsabile del Servizio da adottare non oltre dieci giorni dal decreto di cui al comma 1 e nella quale dovranno essere indicati i nominativi del personale previsto, il numero di ore di lavoro straordinario da effettuare e le funzioni da assolvere”. La mancata determinazione preventiva inibisce il pagamento dei compensi per il periodo già decorso;</w:t>
      </w:r>
    </w:p>
    <w:p w:rsidR="00742730" w:rsidRPr="00686E6C" w:rsidRDefault="00742730">
      <w:pPr>
        <w:pStyle w:val="Paragrafoelenco"/>
        <w:numPr>
          <w:ilvl w:val="0"/>
          <w:numId w:val="2"/>
        </w:numPr>
        <w:autoSpaceDE w:val="0"/>
        <w:autoSpaceDN w:val="0"/>
        <w:adjustRightInd w:val="0"/>
        <w:spacing w:after="0" w:line="240" w:lineRule="auto"/>
        <w:jc w:val="both"/>
        <w:rPr>
          <w:rFonts w:ascii="Times New Roman" w:hAnsi="Times New Roman"/>
          <w:color w:val="000002"/>
        </w:rPr>
      </w:pPr>
      <w:r w:rsidRPr="00686E6C">
        <w:rPr>
          <w:rFonts w:ascii="Times New Roman" w:hAnsi="Times New Roman"/>
          <w:color w:val="000002"/>
        </w:rPr>
        <w:t xml:space="preserve">per le incombenze elettorali in questione risulta necessario </w:t>
      </w:r>
      <w:r w:rsidRPr="00686E6C">
        <w:rPr>
          <w:rFonts w:ascii="Times New Roman" w:hAnsi="Times New Roman"/>
          <w:b/>
          <w:color w:val="000002"/>
        </w:rPr>
        <w:t xml:space="preserve">che nel periodo dal 10.10.2016 al 09.12.2016 </w:t>
      </w:r>
      <w:r w:rsidRPr="00686E6C">
        <w:rPr>
          <w:rFonts w:ascii="Times New Roman" w:hAnsi="Times New Roman"/>
          <w:color w:val="000002"/>
        </w:rPr>
        <w:t>vengano effettuate dal personale comunale prestazioni straordinarie, di cui all’allegato 1), per un importo presunto complessivo totale di € 3.407,52;</w:t>
      </w:r>
    </w:p>
    <w:p w:rsidR="00742730" w:rsidRPr="00686E6C" w:rsidRDefault="00742730" w:rsidP="005E007C">
      <w:pPr>
        <w:pStyle w:val="Paragrafoelenco"/>
        <w:numPr>
          <w:ilvl w:val="0"/>
          <w:numId w:val="2"/>
        </w:numPr>
        <w:autoSpaceDE w:val="0"/>
        <w:autoSpaceDN w:val="0"/>
        <w:adjustRightInd w:val="0"/>
        <w:spacing w:after="0" w:line="240" w:lineRule="auto"/>
        <w:jc w:val="both"/>
        <w:rPr>
          <w:rFonts w:ascii="Times New Roman" w:hAnsi="Times New Roman"/>
          <w:color w:val="000002"/>
        </w:rPr>
      </w:pPr>
      <w:r w:rsidRPr="00686E6C">
        <w:rPr>
          <w:rFonts w:ascii="Times New Roman" w:hAnsi="Times New Roman"/>
          <w:color w:val="000002"/>
        </w:rPr>
        <w:t>con successivo atto si provvederà alla liquidazione dei compensi ragguagliati alle effettive prestazioni eseguite.</w:t>
      </w:r>
    </w:p>
    <w:p w:rsidR="00742730" w:rsidRPr="00686E6C" w:rsidRDefault="00742730">
      <w:pPr>
        <w:autoSpaceDE w:val="0"/>
        <w:autoSpaceDN w:val="0"/>
        <w:adjustRightInd w:val="0"/>
        <w:spacing w:line="240" w:lineRule="auto"/>
        <w:jc w:val="both"/>
        <w:rPr>
          <w:color w:val="000002"/>
        </w:rPr>
      </w:pPr>
    </w:p>
    <w:p w:rsidR="007A2BD4" w:rsidRPr="000B6D6B" w:rsidRDefault="007A2BD4" w:rsidP="007A2BD4">
      <w:pPr>
        <w:pStyle w:val="Default"/>
        <w:jc w:val="both"/>
        <w:rPr>
          <w:rFonts w:ascii="Times New Roman" w:hAnsi="Times New Roman" w:cs="Times New Roman"/>
          <w:sz w:val="22"/>
          <w:szCs w:val="22"/>
        </w:rPr>
      </w:pPr>
      <w:r w:rsidRPr="000B6D6B">
        <w:rPr>
          <w:rFonts w:ascii="Times New Roman" w:hAnsi="Times New Roman" w:cs="Times New Roman"/>
          <w:b/>
          <w:color w:val="auto"/>
          <w:sz w:val="22"/>
          <w:szCs w:val="22"/>
        </w:rPr>
        <w:t xml:space="preserve">Accertato </w:t>
      </w:r>
      <w:r w:rsidRPr="000B6D6B">
        <w:rPr>
          <w:rFonts w:ascii="Times New Roman" w:hAnsi="Times New Roman" w:cs="Times New Roman"/>
          <w:b/>
          <w:sz w:val="22"/>
          <w:szCs w:val="22"/>
        </w:rPr>
        <w:t>che</w:t>
      </w:r>
      <w:r w:rsidRPr="000B6D6B">
        <w:rPr>
          <w:rFonts w:ascii="Times New Roman" w:hAnsi="Times New Roman" w:cs="Times New Roman"/>
          <w:sz w:val="22"/>
          <w:szCs w:val="22"/>
        </w:rPr>
        <w:t xml:space="preserve"> tutte le operazioni e gli adempimenti relativi alle consultazioni in oggetto sono stati assicurati e completati con la dovuta tempestività e regolarità, sulla base delle disposizioni contenute nelle circolari prefettizie pervenute</w:t>
      </w:r>
      <w:r w:rsidRPr="000B6D6B">
        <w:rPr>
          <w:rFonts w:ascii="Times New Roman" w:hAnsi="Times New Roman" w:cs="Times New Roman"/>
          <w:color w:val="auto"/>
          <w:sz w:val="22"/>
          <w:szCs w:val="22"/>
        </w:rPr>
        <w:t>;</w:t>
      </w:r>
    </w:p>
    <w:p w:rsidR="007A2BD4" w:rsidRPr="000B6D6B" w:rsidRDefault="007A2BD4" w:rsidP="007A2BD4">
      <w:pPr>
        <w:pStyle w:val="CM4"/>
        <w:spacing w:line="240" w:lineRule="auto"/>
        <w:jc w:val="both"/>
        <w:rPr>
          <w:rFonts w:ascii="Times New Roman" w:hAnsi="Times New Roman" w:cs="Times New Roman"/>
          <w:sz w:val="22"/>
          <w:szCs w:val="22"/>
        </w:rPr>
      </w:pPr>
      <w:r w:rsidRPr="000B6D6B">
        <w:rPr>
          <w:rFonts w:ascii="Times New Roman" w:hAnsi="Times New Roman" w:cs="Times New Roman"/>
          <w:spacing w:val="-4"/>
          <w:sz w:val="22"/>
          <w:szCs w:val="22"/>
        </w:rPr>
        <w:t> </w:t>
      </w:r>
    </w:p>
    <w:p w:rsidR="007A2BD4" w:rsidRPr="000B6D6B" w:rsidRDefault="007A2BD4" w:rsidP="007A2BD4">
      <w:pPr>
        <w:pStyle w:val="CM4"/>
        <w:spacing w:line="240" w:lineRule="auto"/>
        <w:jc w:val="both"/>
        <w:rPr>
          <w:rFonts w:ascii="Times New Roman" w:hAnsi="Times New Roman" w:cs="Times New Roman"/>
          <w:spacing w:val="-4"/>
          <w:sz w:val="22"/>
          <w:szCs w:val="22"/>
        </w:rPr>
      </w:pPr>
      <w:r w:rsidRPr="000B6D6B">
        <w:rPr>
          <w:rFonts w:ascii="Times New Roman" w:hAnsi="Times New Roman" w:cs="Times New Roman"/>
          <w:b/>
          <w:spacing w:val="-4"/>
          <w:sz w:val="22"/>
          <w:szCs w:val="22"/>
        </w:rPr>
        <w:t>Visto</w:t>
      </w:r>
      <w:r w:rsidRPr="000B6D6B">
        <w:rPr>
          <w:rFonts w:ascii="Times New Roman" w:hAnsi="Times New Roman" w:cs="Times New Roman"/>
          <w:spacing w:val="-4"/>
          <w:sz w:val="22"/>
          <w:szCs w:val="22"/>
        </w:rPr>
        <w:t xml:space="preserve"> il prospetto delle ore di lavoro straordinario, effettivamente eseguite per lo scopo, da ciascun dipendente chiamato a far parte dell'Ufficio Elettorale Comunale nel periodo </w:t>
      </w:r>
      <w:r w:rsidRPr="000B6D6B">
        <w:rPr>
          <w:rFonts w:ascii="Times New Roman" w:hAnsi="Times New Roman" w:cs="Times New Roman"/>
          <w:color w:val="000002"/>
          <w:sz w:val="22"/>
          <w:szCs w:val="22"/>
        </w:rPr>
        <w:t xml:space="preserve">dal 55° giorno antecedente la data di svolgimento delle consultazioni elettorali al 5° giorno successivo, quindi dal </w:t>
      </w:r>
      <w:r>
        <w:rPr>
          <w:rFonts w:ascii="Times New Roman" w:hAnsi="Times New Roman" w:cs="Times New Roman"/>
          <w:color w:val="000002"/>
          <w:sz w:val="22"/>
          <w:szCs w:val="22"/>
        </w:rPr>
        <w:t>10.10.2016 al 09.12.2016;</w:t>
      </w:r>
    </w:p>
    <w:p w:rsidR="007A2BD4" w:rsidRPr="000B6D6B" w:rsidRDefault="007A2BD4" w:rsidP="007A2BD4">
      <w:pPr>
        <w:pStyle w:val="Default"/>
        <w:rPr>
          <w:rFonts w:ascii="Times New Roman" w:hAnsi="Times New Roman" w:cs="Times New Roman"/>
        </w:rPr>
      </w:pPr>
    </w:p>
    <w:p w:rsidR="007A2BD4" w:rsidRPr="000B6D6B" w:rsidRDefault="007A2BD4" w:rsidP="007A2BD4">
      <w:pPr>
        <w:pStyle w:val="CM4"/>
        <w:spacing w:line="240" w:lineRule="auto"/>
        <w:jc w:val="both"/>
        <w:rPr>
          <w:rFonts w:ascii="Times New Roman" w:hAnsi="Times New Roman" w:cs="Times New Roman"/>
          <w:sz w:val="22"/>
          <w:szCs w:val="22"/>
        </w:rPr>
      </w:pPr>
      <w:r w:rsidRPr="000B6D6B">
        <w:rPr>
          <w:rFonts w:ascii="Times New Roman" w:hAnsi="Times New Roman" w:cs="Times New Roman"/>
          <w:b/>
          <w:sz w:val="22"/>
          <w:szCs w:val="22"/>
        </w:rPr>
        <w:t>Accertato che</w:t>
      </w:r>
      <w:r w:rsidRPr="000B6D6B">
        <w:rPr>
          <w:rFonts w:ascii="Times New Roman" w:hAnsi="Times New Roman" w:cs="Times New Roman"/>
          <w:sz w:val="22"/>
          <w:szCs w:val="22"/>
        </w:rPr>
        <w:t xml:space="preserve"> ciascun dipendente ha eseguito le ore di lavoro straordinario risultanti dal prospetto proposto per la liquidazione; </w:t>
      </w:r>
    </w:p>
    <w:p w:rsidR="007A2BD4" w:rsidRPr="000B6D6B" w:rsidRDefault="007A2BD4" w:rsidP="007A2BD4">
      <w:pPr>
        <w:pStyle w:val="Default"/>
        <w:rPr>
          <w:rFonts w:ascii="Times New Roman" w:hAnsi="Times New Roman" w:cs="Times New Roman"/>
          <w:sz w:val="22"/>
          <w:szCs w:val="22"/>
        </w:rPr>
      </w:pPr>
      <w:r w:rsidRPr="000B6D6B">
        <w:rPr>
          <w:rFonts w:ascii="Times New Roman" w:hAnsi="Times New Roman" w:cs="Times New Roman"/>
          <w:sz w:val="22"/>
          <w:szCs w:val="22"/>
        </w:rPr>
        <w:t> </w:t>
      </w:r>
    </w:p>
    <w:p w:rsidR="007A2BD4" w:rsidRPr="000B6D6B" w:rsidRDefault="007A2BD4" w:rsidP="007A2BD4">
      <w:pPr>
        <w:pStyle w:val="CM4"/>
        <w:spacing w:line="240" w:lineRule="auto"/>
        <w:jc w:val="both"/>
        <w:rPr>
          <w:rFonts w:ascii="Times New Roman" w:hAnsi="Times New Roman" w:cs="Times New Roman"/>
          <w:sz w:val="22"/>
          <w:szCs w:val="22"/>
        </w:rPr>
      </w:pPr>
      <w:r w:rsidRPr="000B6D6B">
        <w:rPr>
          <w:rFonts w:ascii="Times New Roman" w:hAnsi="Times New Roman" w:cs="Times New Roman"/>
          <w:b/>
          <w:sz w:val="22"/>
          <w:szCs w:val="22"/>
        </w:rPr>
        <w:t>Considerato che</w:t>
      </w:r>
      <w:r w:rsidRPr="000B6D6B">
        <w:rPr>
          <w:rFonts w:ascii="Times New Roman" w:hAnsi="Times New Roman" w:cs="Times New Roman"/>
          <w:sz w:val="22"/>
          <w:szCs w:val="22"/>
        </w:rPr>
        <w:t xml:space="preserve"> con propria determinazione n. </w:t>
      </w:r>
      <w:r>
        <w:rPr>
          <w:rFonts w:ascii="Times New Roman" w:hAnsi="Times New Roman" w:cs="Times New Roman"/>
          <w:sz w:val="22"/>
          <w:szCs w:val="22"/>
        </w:rPr>
        <w:t>116 del 07/10/2016</w:t>
      </w:r>
      <w:r w:rsidRPr="000B6D6B">
        <w:rPr>
          <w:rFonts w:ascii="Times New Roman" w:hAnsi="Times New Roman" w:cs="Times New Roman"/>
          <w:sz w:val="22"/>
          <w:szCs w:val="22"/>
        </w:rPr>
        <w:t xml:space="preserve"> si è provveduto ad assumere l’impegno di spesa di cui al presente atto di liquidazione, per un importo complessivo di € </w:t>
      </w:r>
      <w:r>
        <w:rPr>
          <w:rFonts w:ascii="Times New Roman" w:hAnsi="Times New Roman" w:cs="Times New Roman"/>
          <w:sz w:val="22"/>
          <w:szCs w:val="22"/>
        </w:rPr>
        <w:t>3.407,52</w:t>
      </w:r>
      <w:r w:rsidRPr="000B6D6B">
        <w:rPr>
          <w:rFonts w:ascii="Times New Roman" w:hAnsi="Times New Roman" w:cs="Times New Roman"/>
          <w:sz w:val="22"/>
          <w:szCs w:val="22"/>
        </w:rPr>
        <w:t xml:space="preserve"> compresi oneri riflessi e datoriali;. </w:t>
      </w:r>
    </w:p>
    <w:p w:rsidR="007A2BD4" w:rsidRPr="000B6D6B" w:rsidRDefault="007A2BD4" w:rsidP="007A2BD4">
      <w:pPr>
        <w:pStyle w:val="Default"/>
        <w:rPr>
          <w:rFonts w:ascii="Times New Roman" w:hAnsi="Times New Roman" w:cs="Times New Roman"/>
        </w:rPr>
      </w:pPr>
    </w:p>
    <w:p w:rsidR="007A2BD4" w:rsidRDefault="007A2BD4" w:rsidP="007A2BD4">
      <w:pPr>
        <w:jc w:val="both"/>
        <w:rPr>
          <w:sz w:val="22"/>
          <w:szCs w:val="22"/>
        </w:rPr>
      </w:pPr>
      <w:r w:rsidRPr="0014080F">
        <w:rPr>
          <w:b/>
          <w:sz w:val="22"/>
          <w:szCs w:val="22"/>
        </w:rPr>
        <w:t>Preso atto</w:t>
      </w:r>
      <w:r w:rsidRPr="0014080F">
        <w:rPr>
          <w:sz w:val="22"/>
          <w:szCs w:val="22"/>
        </w:rPr>
        <w:t xml:space="preserve"> di tutto ciò, si provvede alla liquidazione degli straordinari prestati dai componenti dell’Ufficio Elettorale, relativi alle consultazioni elettorali di domenica </w:t>
      </w:r>
      <w:r>
        <w:rPr>
          <w:sz w:val="22"/>
          <w:szCs w:val="22"/>
        </w:rPr>
        <w:t>4 dicembre 2016,</w:t>
      </w:r>
      <w:r w:rsidRPr="0014080F">
        <w:rPr>
          <w:sz w:val="22"/>
          <w:szCs w:val="22"/>
        </w:rPr>
        <w:t xml:space="preserve"> consistenti complessivamente in € </w:t>
      </w:r>
      <w:r>
        <w:rPr>
          <w:sz w:val="22"/>
          <w:szCs w:val="22"/>
        </w:rPr>
        <w:t>1.049,76</w:t>
      </w:r>
      <w:r w:rsidRPr="0014080F">
        <w:rPr>
          <w:sz w:val="22"/>
          <w:szCs w:val="22"/>
        </w:rPr>
        <w:t xml:space="preserve">, a cui sommare contributi previdenziali INPDAP (23,80%), pari ad € </w:t>
      </w:r>
      <w:r>
        <w:rPr>
          <w:sz w:val="22"/>
          <w:szCs w:val="22"/>
        </w:rPr>
        <w:t>249,84</w:t>
      </w:r>
      <w:r w:rsidRPr="0014080F">
        <w:rPr>
          <w:sz w:val="22"/>
          <w:szCs w:val="22"/>
        </w:rPr>
        <w:t xml:space="preserve">, ed IRAP (8,50%) pari ad € </w:t>
      </w:r>
      <w:r>
        <w:rPr>
          <w:sz w:val="22"/>
          <w:szCs w:val="22"/>
        </w:rPr>
        <w:t>89,23</w:t>
      </w:r>
      <w:r w:rsidRPr="0014080F">
        <w:rPr>
          <w:sz w:val="22"/>
          <w:szCs w:val="22"/>
        </w:rPr>
        <w:t xml:space="preserve"> e INAIL </w:t>
      </w:r>
      <w:r>
        <w:rPr>
          <w:sz w:val="22"/>
          <w:szCs w:val="22"/>
        </w:rPr>
        <w:t>5,25</w:t>
      </w:r>
      <w:r w:rsidRPr="0014080F">
        <w:rPr>
          <w:sz w:val="22"/>
          <w:szCs w:val="22"/>
        </w:rPr>
        <w:t xml:space="preserve"> per un totale di </w:t>
      </w:r>
      <w:r w:rsidRPr="0014080F">
        <w:rPr>
          <w:b/>
          <w:sz w:val="22"/>
          <w:szCs w:val="22"/>
        </w:rPr>
        <w:t xml:space="preserve">€ </w:t>
      </w:r>
      <w:r>
        <w:rPr>
          <w:b/>
          <w:sz w:val="22"/>
          <w:szCs w:val="22"/>
        </w:rPr>
        <w:t>1.394,08</w:t>
      </w:r>
      <w:r w:rsidRPr="0014080F">
        <w:rPr>
          <w:b/>
          <w:sz w:val="22"/>
          <w:szCs w:val="22"/>
        </w:rPr>
        <w:t>,</w:t>
      </w:r>
      <w:r w:rsidRPr="0014080F">
        <w:rPr>
          <w:sz w:val="22"/>
          <w:szCs w:val="22"/>
        </w:rPr>
        <w:t xml:space="preserve"> così come descritto nell’allegato 1);</w:t>
      </w:r>
    </w:p>
    <w:p w:rsidR="00742730" w:rsidRPr="00686E6C" w:rsidRDefault="00742730" w:rsidP="00F25D00">
      <w:pPr>
        <w:autoSpaceDE w:val="0"/>
        <w:autoSpaceDN w:val="0"/>
        <w:adjustRightInd w:val="0"/>
        <w:spacing w:line="240" w:lineRule="auto"/>
        <w:jc w:val="both"/>
        <w:rPr>
          <w:b/>
          <w:color w:val="000002"/>
          <w:sz w:val="22"/>
          <w:szCs w:val="22"/>
        </w:rPr>
      </w:pPr>
    </w:p>
    <w:p w:rsidR="00742730" w:rsidRPr="00686E6C" w:rsidRDefault="00742730" w:rsidP="00F25D00">
      <w:pPr>
        <w:autoSpaceDE w:val="0"/>
        <w:autoSpaceDN w:val="0"/>
        <w:adjustRightInd w:val="0"/>
        <w:spacing w:line="240" w:lineRule="auto"/>
        <w:jc w:val="both"/>
        <w:rPr>
          <w:color w:val="000002"/>
        </w:rPr>
      </w:pPr>
      <w:r w:rsidRPr="007A2BD4">
        <w:rPr>
          <w:b/>
          <w:color w:val="000002"/>
        </w:rPr>
        <w:t>Visti</w:t>
      </w:r>
      <w:r w:rsidRPr="00686E6C">
        <w:rPr>
          <w:color w:val="000002"/>
        </w:rPr>
        <w:t xml:space="preserve"> i pareri favorevoli in ordine alla regolarità tecnica ed in ordine alla regolarità contabile espressi rispettivamente dal Segretario Comunale e dal Responsabile del Servizio Finanziario, ai sensi dell’art. 49 e dell’art. 147 bis del TUEL – </w:t>
      </w:r>
      <w:proofErr w:type="spellStart"/>
      <w:r w:rsidRPr="00686E6C">
        <w:rPr>
          <w:color w:val="000002"/>
        </w:rPr>
        <w:t>D.Lgs.</w:t>
      </w:r>
      <w:proofErr w:type="spellEnd"/>
      <w:r w:rsidRPr="00686E6C">
        <w:rPr>
          <w:color w:val="000002"/>
        </w:rPr>
        <w:t xml:space="preserve"> n. 267/2000 e </w:t>
      </w:r>
      <w:proofErr w:type="spellStart"/>
      <w:r w:rsidRPr="00686E6C">
        <w:rPr>
          <w:color w:val="000002"/>
        </w:rPr>
        <w:t>s.m.i.</w:t>
      </w:r>
      <w:proofErr w:type="spellEnd"/>
      <w:r w:rsidRPr="00686E6C">
        <w:rPr>
          <w:color w:val="000002"/>
        </w:rPr>
        <w:t>;</w:t>
      </w:r>
    </w:p>
    <w:p w:rsidR="00742730" w:rsidRPr="00686E6C" w:rsidRDefault="00742730" w:rsidP="00F25D00">
      <w:pPr>
        <w:autoSpaceDE w:val="0"/>
        <w:autoSpaceDN w:val="0"/>
        <w:adjustRightInd w:val="0"/>
        <w:spacing w:line="240" w:lineRule="auto"/>
        <w:jc w:val="both"/>
        <w:rPr>
          <w:b/>
          <w:color w:val="000002"/>
        </w:rPr>
      </w:pPr>
    </w:p>
    <w:p w:rsidR="00742730" w:rsidRPr="00686E6C" w:rsidRDefault="00742730" w:rsidP="00F25D00">
      <w:pPr>
        <w:autoSpaceDE w:val="0"/>
        <w:autoSpaceDN w:val="0"/>
        <w:adjustRightInd w:val="0"/>
        <w:spacing w:line="240" w:lineRule="auto"/>
        <w:jc w:val="both"/>
        <w:rPr>
          <w:color w:val="000002"/>
        </w:rPr>
      </w:pPr>
      <w:r w:rsidRPr="007A2BD4">
        <w:rPr>
          <w:b/>
          <w:color w:val="000002"/>
        </w:rPr>
        <w:t>Acquisito</w:t>
      </w:r>
      <w:r w:rsidRPr="00686E6C">
        <w:rPr>
          <w:color w:val="000002"/>
        </w:rPr>
        <w:t xml:space="preserve"> il visto di copertura finanziaria ai sensi dell’art. 151 e 183 del TUEL – </w:t>
      </w:r>
      <w:proofErr w:type="spellStart"/>
      <w:r w:rsidRPr="00686E6C">
        <w:rPr>
          <w:color w:val="000002"/>
        </w:rPr>
        <w:t>D.Lgs.</w:t>
      </w:r>
      <w:proofErr w:type="spellEnd"/>
      <w:r w:rsidRPr="00686E6C">
        <w:rPr>
          <w:color w:val="000002"/>
        </w:rPr>
        <w:t xml:space="preserve"> n. 267/2000 e </w:t>
      </w:r>
      <w:proofErr w:type="spellStart"/>
      <w:r w:rsidRPr="00686E6C">
        <w:rPr>
          <w:color w:val="000002"/>
        </w:rPr>
        <w:t>s.m.i.</w:t>
      </w:r>
      <w:proofErr w:type="spellEnd"/>
      <w:r w:rsidRPr="00686E6C">
        <w:rPr>
          <w:color w:val="000002"/>
        </w:rPr>
        <w:t>;</w:t>
      </w:r>
    </w:p>
    <w:p w:rsidR="00742730" w:rsidRPr="00686E6C" w:rsidRDefault="00742730">
      <w:pPr>
        <w:autoSpaceDE w:val="0"/>
        <w:autoSpaceDN w:val="0"/>
        <w:adjustRightInd w:val="0"/>
        <w:spacing w:line="240" w:lineRule="auto"/>
        <w:jc w:val="both"/>
        <w:rPr>
          <w:color w:val="000002"/>
          <w:lang w:eastAsia="en-US"/>
        </w:rPr>
      </w:pPr>
    </w:p>
    <w:p w:rsidR="00742730" w:rsidRPr="007A2BD4" w:rsidRDefault="00742730">
      <w:pPr>
        <w:autoSpaceDE w:val="0"/>
        <w:autoSpaceDN w:val="0"/>
        <w:adjustRightInd w:val="0"/>
        <w:spacing w:line="240" w:lineRule="auto"/>
        <w:jc w:val="both"/>
        <w:rPr>
          <w:b/>
          <w:color w:val="000002"/>
        </w:rPr>
      </w:pPr>
      <w:r w:rsidRPr="007A2BD4">
        <w:rPr>
          <w:b/>
          <w:color w:val="000002"/>
        </w:rPr>
        <w:t>Visti:</w:t>
      </w:r>
    </w:p>
    <w:p w:rsidR="00742730" w:rsidRDefault="00742730" w:rsidP="007D6766">
      <w:pPr>
        <w:pStyle w:val="Paragrafoelenco"/>
        <w:numPr>
          <w:ilvl w:val="0"/>
          <w:numId w:val="4"/>
        </w:numPr>
        <w:autoSpaceDE w:val="0"/>
        <w:autoSpaceDN w:val="0"/>
        <w:adjustRightInd w:val="0"/>
        <w:spacing w:after="0" w:line="240" w:lineRule="auto"/>
        <w:jc w:val="both"/>
        <w:rPr>
          <w:rFonts w:ascii="Times New Roman" w:hAnsi="Times New Roman"/>
          <w:color w:val="000002"/>
        </w:rPr>
      </w:pPr>
      <w:r w:rsidRPr="00686E6C">
        <w:rPr>
          <w:rFonts w:ascii="Times New Roman" w:hAnsi="Times New Roman"/>
          <w:color w:val="000002"/>
        </w:rPr>
        <w:t xml:space="preserve">la circolare della Prefettura di Pavia prot. 39111/S.E. (4.3.8) - proc. n. 7007/2016 – Circolare N. 2 / Referendum Costituzionale, del 03.10.2016, pervenuta all’Ente in data 03.10.2016, prot. n. 3145, avente ad oggetto “Indizione del referendum costituzionale ex art. 138 della Costituzione per l’approvazione del testo della legge costituzionale concernente &lt;&lt;Disposizioni per il superamento del bicameralismo paritario, la riduzione del numero dei parlamentari, il contenimento dei costi di funzionamento </w:t>
      </w:r>
      <w:proofErr w:type="spellStart"/>
      <w:r w:rsidRPr="00686E6C">
        <w:rPr>
          <w:rFonts w:ascii="Times New Roman" w:hAnsi="Times New Roman"/>
          <w:color w:val="000002"/>
        </w:rPr>
        <w:t>delli</w:t>
      </w:r>
      <w:proofErr w:type="spellEnd"/>
      <w:r w:rsidRPr="00686E6C">
        <w:rPr>
          <w:rFonts w:ascii="Times New Roman" w:hAnsi="Times New Roman"/>
          <w:color w:val="000002"/>
        </w:rPr>
        <w:t xml:space="preserve"> istituzioni, la soppressione del CNEL e la revisione del titolo V della parte II della Costituzione&gt;&gt;, approvato dal Parlamento e pubblicato nella Gazzetta Ufficiale n. 88 del 15 aprile 2016. D.P.R. 27 settembre 2016 di convocazione dei comizi per domenica 4 dicembre </w:t>
      </w:r>
      <w:smartTag w:uri="urn:schemas-microsoft-com:office:smarttags" w:element="metricconverter">
        <w:smartTagPr>
          <w:attr w:name="ProductID" w:val="2016”"/>
        </w:smartTagPr>
        <w:r w:rsidRPr="00686E6C">
          <w:rPr>
            <w:rFonts w:ascii="Times New Roman" w:hAnsi="Times New Roman"/>
            <w:color w:val="000002"/>
          </w:rPr>
          <w:t>2016”</w:t>
        </w:r>
      </w:smartTag>
      <w:r w:rsidRPr="00686E6C">
        <w:rPr>
          <w:rFonts w:ascii="Times New Roman" w:hAnsi="Times New Roman"/>
          <w:color w:val="000002"/>
        </w:rPr>
        <w:t>;</w:t>
      </w:r>
    </w:p>
    <w:p w:rsidR="007A2BD4" w:rsidRPr="00686E6C" w:rsidRDefault="007A2BD4" w:rsidP="007D6766">
      <w:pPr>
        <w:pStyle w:val="Paragrafoelenco"/>
        <w:numPr>
          <w:ilvl w:val="0"/>
          <w:numId w:val="4"/>
        </w:numPr>
        <w:autoSpaceDE w:val="0"/>
        <w:autoSpaceDN w:val="0"/>
        <w:adjustRightInd w:val="0"/>
        <w:spacing w:after="0" w:line="240" w:lineRule="auto"/>
        <w:jc w:val="both"/>
        <w:rPr>
          <w:rFonts w:ascii="Times New Roman" w:hAnsi="Times New Roman"/>
          <w:color w:val="000002"/>
        </w:rPr>
      </w:pPr>
      <w:r w:rsidRPr="00686E6C">
        <w:rPr>
          <w:rFonts w:ascii="Times New Roman" w:hAnsi="Times New Roman"/>
          <w:color w:val="000002"/>
        </w:rPr>
        <w:lastRenderedPageBreak/>
        <w:t xml:space="preserve">la circolare della Prefettura di Pavia prot. </w:t>
      </w:r>
      <w:r>
        <w:rPr>
          <w:rFonts w:ascii="Times New Roman" w:hAnsi="Times New Roman"/>
          <w:color w:val="000002"/>
        </w:rPr>
        <w:t>48613/S.C.G.F.</w:t>
      </w:r>
      <w:r w:rsidRPr="00686E6C">
        <w:rPr>
          <w:rFonts w:ascii="Times New Roman" w:hAnsi="Times New Roman"/>
          <w:color w:val="000002"/>
        </w:rPr>
        <w:t xml:space="preserve">- proc. n. </w:t>
      </w:r>
      <w:r>
        <w:rPr>
          <w:rFonts w:ascii="Times New Roman" w:hAnsi="Times New Roman"/>
          <w:color w:val="000002"/>
        </w:rPr>
        <w:t>8610/2016</w:t>
      </w:r>
      <w:r w:rsidRPr="00686E6C">
        <w:rPr>
          <w:rFonts w:ascii="Times New Roman" w:hAnsi="Times New Roman"/>
          <w:color w:val="000002"/>
        </w:rPr>
        <w:t xml:space="preserve"> – Circolare N. </w:t>
      </w:r>
      <w:r>
        <w:rPr>
          <w:rFonts w:ascii="Times New Roman" w:hAnsi="Times New Roman"/>
          <w:color w:val="000002"/>
        </w:rPr>
        <w:t>16</w:t>
      </w:r>
      <w:r w:rsidRPr="00686E6C">
        <w:rPr>
          <w:rFonts w:ascii="Times New Roman" w:hAnsi="Times New Roman"/>
          <w:color w:val="000002"/>
        </w:rPr>
        <w:t xml:space="preserve"> / Referendum Costituzionale, del </w:t>
      </w:r>
      <w:r>
        <w:rPr>
          <w:rFonts w:ascii="Times New Roman" w:hAnsi="Times New Roman"/>
          <w:color w:val="000002"/>
        </w:rPr>
        <w:t>06/12/</w:t>
      </w:r>
      <w:r w:rsidRPr="00686E6C">
        <w:rPr>
          <w:rFonts w:ascii="Times New Roman" w:hAnsi="Times New Roman"/>
          <w:color w:val="000002"/>
        </w:rPr>
        <w:t xml:space="preserve">2016, pervenuta all’Ente in data </w:t>
      </w:r>
      <w:r>
        <w:rPr>
          <w:rFonts w:ascii="Times New Roman" w:hAnsi="Times New Roman"/>
          <w:color w:val="000002"/>
        </w:rPr>
        <w:t>06/12/2016</w:t>
      </w:r>
      <w:r w:rsidRPr="00686E6C">
        <w:rPr>
          <w:rFonts w:ascii="Times New Roman" w:hAnsi="Times New Roman"/>
          <w:color w:val="000002"/>
        </w:rPr>
        <w:t xml:space="preserve">, prot. n. </w:t>
      </w:r>
      <w:r>
        <w:rPr>
          <w:rFonts w:ascii="Times New Roman" w:hAnsi="Times New Roman"/>
          <w:color w:val="000002"/>
        </w:rPr>
        <w:t>4035</w:t>
      </w:r>
      <w:r w:rsidRPr="00686E6C">
        <w:rPr>
          <w:rFonts w:ascii="Times New Roman" w:hAnsi="Times New Roman"/>
          <w:color w:val="000002"/>
        </w:rPr>
        <w:t>, avente ad oggetto</w:t>
      </w:r>
      <w:r>
        <w:rPr>
          <w:rFonts w:ascii="Times New Roman" w:hAnsi="Times New Roman"/>
          <w:color w:val="000002"/>
        </w:rPr>
        <w:t xml:space="preserve"> “Assegnazione fondi per il finanziamento delle spese relative alle consultazioni referendarie del 04.12.2016”;</w:t>
      </w:r>
    </w:p>
    <w:p w:rsidR="00742730" w:rsidRPr="00686E6C" w:rsidRDefault="00742730" w:rsidP="00F25D00">
      <w:pPr>
        <w:pStyle w:val="Paragrafoelenco1"/>
        <w:numPr>
          <w:ilvl w:val="0"/>
          <w:numId w:val="4"/>
        </w:numPr>
        <w:spacing w:after="0" w:line="240" w:lineRule="atLeast"/>
        <w:jc w:val="both"/>
        <w:rPr>
          <w:rFonts w:ascii="Times New Roman" w:hAnsi="Times New Roman"/>
        </w:rPr>
      </w:pPr>
      <w:r w:rsidRPr="00686E6C">
        <w:rPr>
          <w:rFonts w:ascii="Times New Roman" w:hAnsi="Times New Roman"/>
        </w:rPr>
        <w:t xml:space="preserve">il decreto del Sindaco n. 2/2015 di nomina della sottoscritta quale Segretario Comunale della Convenzione di Segreteria tra i Comuni di Gerenzago (Capo-Convenzione), Inverno e Monteleone, Portalbera e Rovescala;  </w:t>
      </w:r>
    </w:p>
    <w:p w:rsidR="00742730" w:rsidRPr="00686E6C" w:rsidRDefault="00742730">
      <w:pPr>
        <w:pStyle w:val="Paragrafoelenco"/>
        <w:numPr>
          <w:ilvl w:val="0"/>
          <w:numId w:val="4"/>
        </w:numPr>
        <w:spacing w:after="0" w:line="240" w:lineRule="atLeast"/>
        <w:jc w:val="both"/>
        <w:rPr>
          <w:rFonts w:ascii="Times New Roman" w:hAnsi="Times New Roman"/>
        </w:rPr>
      </w:pPr>
      <w:r w:rsidRPr="00686E6C">
        <w:rPr>
          <w:rFonts w:ascii="Times New Roman" w:hAnsi="Times New Roman"/>
          <w:color w:val="000000"/>
        </w:rPr>
        <w:t>il regolamento comunale di contabilità comunale approvato con deliberazione del Consiglio Comunale;</w:t>
      </w:r>
    </w:p>
    <w:p w:rsidR="00742730" w:rsidRPr="00686E6C" w:rsidRDefault="00742730">
      <w:pPr>
        <w:pStyle w:val="Paragrafoelenco"/>
        <w:numPr>
          <w:ilvl w:val="0"/>
          <w:numId w:val="4"/>
        </w:numPr>
        <w:spacing w:after="0" w:line="240" w:lineRule="atLeast"/>
        <w:jc w:val="both"/>
        <w:rPr>
          <w:rFonts w:ascii="Times New Roman" w:hAnsi="Times New Roman"/>
        </w:rPr>
      </w:pPr>
      <w:r w:rsidRPr="00686E6C">
        <w:rPr>
          <w:rFonts w:ascii="Times New Roman" w:hAnsi="Times New Roman"/>
        </w:rPr>
        <w:t>l’art.184 del Decreto Legislativo n.267 in data 18.08.2000</w:t>
      </w:r>
      <w:r w:rsidRPr="00686E6C">
        <w:rPr>
          <w:rFonts w:ascii="Times New Roman" w:hAnsi="Times New Roman"/>
          <w:color w:val="000000"/>
        </w:rPr>
        <w:t xml:space="preserve"> (Testo Unico delle leggi sull’ordinamento degli enti locali);</w:t>
      </w:r>
    </w:p>
    <w:p w:rsidR="00742730" w:rsidRPr="00686E6C" w:rsidRDefault="00742730">
      <w:pPr>
        <w:pStyle w:val="Paragrafoelenco"/>
        <w:numPr>
          <w:ilvl w:val="0"/>
          <w:numId w:val="4"/>
        </w:numPr>
        <w:spacing w:after="0" w:line="240" w:lineRule="atLeast"/>
        <w:jc w:val="both"/>
        <w:rPr>
          <w:rFonts w:ascii="Times New Roman" w:hAnsi="Times New Roman"/>
        </w:rPr>
      </w:pPr>
      <w:r w:rsidRPr="00686E6C">
        <w:rPr>
          <w:rFonts w:ascii="Times New Roman" w:hAnsi="Times New Roman"/>
        </w:rPr>
        <w:t>il regolamento comunale sull’ordinamento generale degli uffici e dei servizi approvato con deliberazione della Giunta Comunale;</w:t>
      </w:r>
    </w:p>
    <w:p w:rsidR="00742730" w:rsidRPr="00686E6C" w:rsidRDefault="00742730" w:rsidP="004F28EF">
      <w:pPr>
        <w:pStyle w:val="Paragrafoelenco"/>
        <w:numPr>
          <w:ilvl w:val="0"/>
          <w:numId w:val="4"/>
        </w:numPr>
        <w:jc w:val="both"/>
        <w:rPr>
          <w:rFonts w:ascii="Times New Roman" w:hAnsi="Times New Roman"/>
        </w:rPr>
      </w:pPr>
      <w:r w:rsidRPr="00686E6C">
        <w:rPr>
          <w:rFonts w:ascii="Times New Roman" w:hAnsi="Times New Roman"/>
        </w:rPr>
        <w:t>la deliberazione di Consiglio Comunale n. 14 del 30.04.2016, con la quale è stato approvato il Bilancio di Previsione armonizzato 2016/2018;</w:t>
      </w:r>
    </w:p>
    <w:p w:rsidR="00742730" w:rsidRPr="00686E6C" w:rsidRDefault="00742730">
      <w:pPr>
        <w:pStyle w:val="Paragrafoelenco"/>
        <w:numPr>
          <w:ilvl w:val="0"/>
          <w:numId w:val="4"/>
        </w:numPr>
        <w:spacing w:after="0" w:line="240" w:lineRule="auto"/>
        <w:jc w:val="both"/>
        <w:rPr>
          <w:rFonts w:ascii="Times New Roman" w:hAnsi="Times New Roman"/>
        </w:rPr>
      </w:pPr>
      <w:r w:rsidRPr="00686E6C">
        <w:rPr>
          <w:rFonts w:ascii="Times New Roman" w:hAnsi="Times New Roman"/>
        </w:rPr>
        <w:t>lo Statuto comunale;</w:t>
      </w:r>
    </w:p>
    <w:p w:rsidR="00742730" w:rsidRPr="00686E6C" w:rsidRDefault="00742730">
      <w:pPr>
        <w:autoSpaceDE w:val="0"/>
        <w:autoSpaceDN w:val="0"/>
        <w:adjustRightInd w:val="0"/>
        <w:spacing w:line="240" w:lineRule="auto"/>
        <w:jc w:val="both"/>
        <w:rPr>
          <w:b/>
          <w:bCs/>
          <w:color w:val="000002"/>
        </w:rPr>
      </w:pPr>
    </w:p>
    <w:p w:rsidR="00742730" w:rsidRPr="00686E6C" w:rsidRDefault="00742730">
      <w:pPr>
        <w:autoSpaceDE w:val="0"/>
        <w:autoSpaceDN w:val="0"/>
        <w:adjustRightInd w:val="0"/>
        <w:spacing w:line="240" w:lineRule="auto"/>
        <w:jc w:val="center"/>
        <w:rPr>
          <w:b/>
          <w:bCs/>
          <w:color w:val="000002"/>
        </w:rPr>
      </w:pPr>
      <w:r w:rsidRPr="00686E6C">
        <w:rPr>
          <w:b/>
          <w:bCs/>
          <w:color w:val="000002"/>
        </w:rPr>
        <w:t>DETERMINA</w:t>
      </w:r>
    </w:p>
    <w:p w:rsidR="007A2BD4" w:rsidRPr="00855946" w:rsidRDefault="007A2BD4" w:rsidP="007A2BD4">
      <w:pPr>
        <w:autoSpaceDE w:val="0"/>
        <w:autoSpaceDN w:val="0"/>
        <w:ind w:left="720"/>
        <w:jc w:val="both"/>
        <w:rPr>
          <w:sz w:val="22"/>
          <w:szCs w:val="22"/>
        </w:rPr>
      </w:pPr>
    </w:p>
    <w:p w:rsidR="007A2BD4" w:rsidRPr="00646B1C" w:rsidRDefault="007A2BD4" w:rsidP="007A2BD4">
      <w:pPr>
        <w:pStyle w:val="Default"/>
        <w:numPr>
          <w:ilvl w:val="0"/>
          <w:numId w:val="12"/>
        </w:numPr>
        <w:spacing w:line="272" w:lineRule="exact"/>
        <w:jc w:val="both"/>
        <w:rPr>
          <w:rFonts w:ascii="Times New Roman" w:hAnsi="Times New Roman" w:cs="Times New Roman"/>
          <w:sz w:val="22"/>
          <w:szCs w:val="22"/>
        </w:rPr>
      </w:pPr>
      <w:r>
        <w:rPr>
          <w:rFonts w:ascii="Times New Roman" w:hAnsi="Times New Roman" w:cs="Times New Roman"/>
          <w:color w:val="auto"/>
          <w:sz w:val="22"/>
          <w:szCs w:val="22"/>
        </w:rPr>
        <w:t>Per le motivazioni espresse in premessa che qui si intendono integralmente richiamate,</w:t>
      </w:r>
      <w:r w:rsidRPr="000B6D6B">
        <w:rPr>
          <w:rFonts w:ascii="Times New Roman" w:hAnsi="Times New Roman" w:cs="Times New Roman"/>
          <w:b/>
          <w:color w:val="auto"/>
          <w:sz w:val="22"/>
          <w:szCs w:val="22"/>
        </w:rPr>
        <w:t xml:space="preserve"> di liquidare</w:t>
      </w:r>
      <w:r>
        <w:rPr>
          <w:rFonts w:ascii="Times New Roman" w:hAnsi="Times New Roman" w:cs="Times New Roman"/>
          <w:b/>
          <w:color w:val="auto"/>
          <w:sz w:val="22"/>
          <w:szCs w:val="22"/>
        </w:rPr>
        <w:t xml:space="preserve"> </w:t>
      </w:r>
      <w:r w:rsidRPr="000B6D6B">
        <w:rPr>
          <w:rFonts w:ascii="Times New Roman" w:hAnsi="Times New Roman" w:cs="Times New Roman"/>
          <w:color w:val="auto"/>
          <w:sz w:val="22"/>
          <w:szCs w:val="22"/>
        </w:rPr>
        <w:t>al personale dipendente</w:t>
      </w:r>
      <w:r>
        <w:rPr>
          <w:rFonts w:ascii="Times New Roman" w:hAnsi="Times New Roman" w:cs="Times New Roman"/>
          <w:color w:val="auto"/>
          <w:sz w:val="22"/>
          <w:szCs w:val="22"/>
        </w:rPr>
        <w:t>,</w:t>
      </w:r>
      <w:r w:rsidRPr="000B6D6B">
        <w:rPr>
          <w:rFonts w:ascii="Times New Roman" w:hAnsi="Times New Roman" w:cs="Times New Roman"/>
          <w:color w:val="auto"/>
          <w:sz w:val="22"/>
          <w:szCs w:val="22"/>
        </w:rPr>
        <w:t xml:space="preserve"> così come specificato nell'allegato 1), che fa parte integrante e sostanziale del presente dispositivo, l'importo individuale a fianco di ciascuno indicato, quale compenso per prestazioni straordinarie eseguite in ragione degli adempimenti elettorali in oggetto;</w:t>
      </w:r>
    </w:p>
    <w:p w:rsidR="007A2BD4" w:rsidRPr="000B6D6B" w:rsidRDefault="007A2BD4" w:rsidP="007A2BD4">
      <w:pPr>
        <w:pStyle w:val="Default"/>
        <w:spacing w:line="272" w:lineRule="exact"/>
        <w:ind w:left="360"/>
        <w:jc w:val="both"/>
        <w:rPr>
          <w:rFonts w:ascii="Times New Roman" w:hAnsi="Times New Roman" w:cs="Times New Roman"/>
          <w:sz w:val="22"/>
          <w:szCs w:val="22"/>
        </w:rPr>
      </w:pPr>
    </w:p>
    <w:p w:rsidR="007A2BD4" w:rsidRPr="0014080F" w:rsidRDefault="007A2BD4" w:rsidP="007A2BD4">
      <w:pPr>
        <w:pStyle w:val="Default"/>
        <w:numPr>
          <w:ilvl w:val="0"/>
          <w:numId w:val="12"/>
        </w:numPr>
        <w:spacing w:line="272" w:lineRule="exact"/>
        <w:jc w:val="both"/>
        <w:rPr>
          <w:rFonts w:ascii="Times New Roman" w:hAnsi="Times New Roman" w:cs="Times New Roman"/>
          <w:color w:val="auto"/>
          <w:sz w:val="22"/>
          <w:szCs w:val="22"/>
        </w:rPr>
      </w:pPr>
      <w:r w:rsidRPr="00646B1C">
        <w:rPr>
          <w:rFonts w:ascii="Times New Roman" w:hAnsi="Times New Roman" w:cs="Times New Roman"/>
          <w:b/>
          <w:sz w:val="22"/>
          <w:szCs w:val="22"/>
        </w:rPr>
        <w:t>di liquidare</w:t>
      </w:r>
      <w:r w:rsidRPr="000B6D6B">
        <w:rPr>
          <w:rFonts w:ascii="Times New Roman" w:hAnsi="Times New Roman" w:cs="Times New Roman"/>
          <w:sz w:val="22"/>
          <w:szCs w:val="22"/>
        </w:rPr>
        <w:t xml:space="preserve"> la spesa complessiva di </w:t>
      </w:r>
      <w:r w:rsidRPr="0014080F">
        <w:rPr>
          <w:rFonts w:ascii="Times New Roman" w:hAnsi="Times New Roman" w:cs="Times New Roman"/>
          <w:b/>
          <w:sz w:val="22"/>
          <w:szCs w:val="22"/>
        </w:rPr>
        <w:t xml:space="preserve">€ </w:t>
      </w:r>
      <w:r>
        <w:rPr>
          <w:rFonts w:ascii="Times New Roman" w:hAnsi="Times New Roman" w:cs="Times New Roman"/>
          <w:b/>
          <w:sz w:val="22"/>
          <w:szCs w:val="22"/>
        </w:rPr>
        <w:t>1.394,08</w:t>
      </w:r>
      <w:r>
        <w:rPr>
          <w:rFonts w:ascii="Times New Roman" w:hAnsi="Times New Roman" w:cs="Times New Roman"/>
          <w:sz w:val="22"/>
          <w:szCs w:val="22"/>
        </w:rPr>
        <w:t xml:space="preserve">, </w:t>
      </w:r>
      <w:r w:rsidRPr="000B6D6B">
        <w:rPr>
          <w:rFonts w:ascii="Times New Roman" w:hAnsi="Times New Roman" w:cs="Times New Roman"/>
          <w:sz w:val="22"/>
          <w:szCs w:val="22"/>
        </w:rPr>
        <w:t xml:space="preserve">già impegnata con proprio atto n. </w:t>
      </w:r>
      <w:r>
        <w:rPr>
          <w:rFonts w:ascii="Times New Roman" w:hAnsi="Times New Roman" w:cs="Times New Roman"/>
          <w:sz w:val="22"/>
          <w:szCs w:val="22"/>
        </w:rPr>
        <w:t>116 del 07/10/2016,</w:t>
      </w:r>
      <w:r w:rsidRPr="000B6D6B">
        <w:rPr>
          <w:rFonts w:ascii="Times New Roman" w:hAnsi="Times New Roman" w:cs="Times New Roman"/>
          <w:sz w:val="22"/>
          <w:szCs w:val="22"/>
        </w:rPr>
        <w:t xml:space="preserve"> </w:t>
      </w:r>
      <w:r>
        <w:rPr>
          <w:rFonts w:ascii="Times New Roman" w:hAnsi="Times New Roman" w:cs="Times New Roman"/>
          <w:color w:val="000002"/>
          <w:sz w:val="22"/>
          <w:szCs w:val="22"/>
        </w:rPr>
        <w:t xml:space="preserve">sul </w:t>
      </w:r>
      <w:r w:rsidRPr="000B6D6B">
        <w:rPr>
          <w:rFonts w:ascii="Times New Roman" w:hAnsi="Times New Roman" w:cs="Times New Roman"/>
          <w:color w:val="000002"/>
          <w:sz w:val="22"/>
          <w:szCs w:val="22"/>
        </w:rPr>
        <w:t xml:space="preserve">codice </w:t>
      </w:r>
      <w:r w:rsidRPr="0014080F">
        <w:rPr>
          <w:rFonts w:ascii="Times New Roman" w:hAnsi="Times New Roman" w:cs="Times New Roman"/>
          <w:color w:val="auto"/>
          <w:sz w:val="22"/>
          <w:szCs w:val="22"/>
        </w:rPr>
        <w:t>01.07.1.01.01.01.003/175 e sul codice 01.07.1.01.02.01.001/176  e sul codice 01.07.1.02.01.01.001/177  del Bilancio di Previsione Armonizzato 2016</w:t>
      </w:r>
      <w:r>
        <w:rPr>
          <w:rFonts w:ascii="Times New Roman" w:hAnsi="Times New Roman" w:cs="Times New Roman"/>
          <w:color w:val="auto"/>
          <w:sz w:val="22"/>
          <w:szCs w:val="22"/>
        </w:rPr>
        <w:t>/2018</w:t>
      </w:r>
      <w:r w:rsidRPr="0014080F">
        <w:rPr>
          <w:rFonts w:ascii="Times New Roman" w:hAnsi="Times New Roman" w:cs="Times New Roman"/>
          <w:color w:val="auto"/>
          <w:sz w:val="22"/>
          <w:szCs w:val="22"/>
        </w:rPr>
        <w:t>;</w:t>
      </w:r>
    </w:p>
    <w:p w:rsidR="007A2BD4" w:rsidRPr="00646B1C" w:rsidRDefault="007A2BD4" w:rsidP="007A2BD4">
      <w:pPr>
        <w:pStyle w:val="Default"/>
        <w:spacing w:line="272" w:lineRule="exact"/>
        <w:jc w:val="both"/>
        <w:rPr>
          <w:rFonts w:ascii="Times New Roman" w:hAnsi="Times New Roman" w:cs="Times New Roman"/>
          <w:b/>
          <w:color w:val="FF0000"/>
          <w:sz w:val="22"/>
          <w:szCs w:val="22"/>
        </w:rPr>
      </w:pPr>
    </w:p>
    <w:p w:rsidR="007A2BD4" w:rsidRPr="00646B1C" w:rsidRDefault="007A2BD4" w:rsidP="007A2BD4">
      <w:pPr>
        <w:pStyle w:val="Default"/>
        <w:numPr>
          <w:ilvl w:val="0"/>
          <w:numId w:val="12"/>
        </w:numPr>
        <w:spacing w:line="272" w:lineRule="exact"/>
        <w:jc w:val="both"/>
        <w:rPr>
          <w:rFonts w:ascii="Times New Roman" w:hAnsi="Times New Roman" w:cs="Times New Roman"/>
          <w:sz w:val="22"/>
          <w:szCs w:val="22"/>
        </w:rPr>
      </w:pPr>
      <w:r w:rsidRPr="00646B1C">
        <w:rPr>
          <w:rFonts w:ascii="Times New Roman" w:hAnsi="Times New Roman" w:cs="Times New Roman"/>
          <w:b/>
          <w:color w:val="auto"/>
          <w:sz w:val="22"/>
          <w:szCs w:val="22"/>
        </w:rPr>
        <w:t>di trasmettere</w:t>
      </w:r>
      <w:r>
        <w:rPr>
          <w:rFonts w:ascii="Times New Roman" w:hAnsi="Times New Roman" w:cs="Times New Roman"/>
          <w:color w:val="auto"/>
          <w:sz w:val="22"/>
          <w:szCs w:val="22"/>
        </w:rPr>
        <w:t xml:space="preserve"> copia del presente atto al Responsabile del Servizio F</w:t>
      </w:r>
      <w:r w:rsidRPr="000B6D6B">
        <w:rPr>
          <w:rFonts w:ascii="Times New Roman" w:hAnsi="Times New Roman" w:cs="Times New Roman"/>
          <w:color w:val="auto"/>
          <w:sz w:val="22"/>
          <w:szCs w:val="22"/>
        </w:rPr>
        <w:t>inanziario per i conseguenti adempimenti;</w:t>
      </w:r>
    </w:p>
    <w:p w:rsidR="007A2BD4" w:rsidRPr="000B6D6B" w:rsidRDefault="007A2BD4" w:rsidP="007A2BD4">
      <w:pPr>
        <w:pStyle w:val="Default"/>
        <w:spacing w:line="272" w:lineRule="exact"/>
        <w:jc w:val="both"/>
        <w:rPr>
          <w:rFonts w:ascii="Times New Roman" w:hAnsi="Times New Roman" w:cs="Times New Roman"/>
          <w:sz w:val="22"/>
          <w:szCs w:val="22"/>
        </w:rPr>
      </w:pPr>
    </w:p>
    <w:p w:rsidR="007A2BD4" w:rsidRDefault="007A2BD4" w:rsidP="007A2BD4">
      <w:pPr>
        <w:pStyle w:val="Default"/>
        <w:numPr>
          <w:ilvl w:val="0"/>
          <w:numId w:val="12"/>
        </w:numPr>
        <w:spacing w:line="272" w:lineRule="exact"/>
        <w:jc w:val="both"/>
        <w:rPr>
          <w:rFonts w:ascii="Times New Roman" w:hAnsi="Times New Roman" w:cs="Times New Roman"/>
          <w:sz w:val="22"/>
          <w:szCs w:val="22"/>
        </w:rPr>
      </w:pPr>
      <w:r w:rsidRPr="00646B1C">
        <w:rPr>
          <w:rFonts w:ascii="Times New Roman" w:hAnsi="Times New Roman" w:cs="Times New Roman"/>
          <w:b/>
          <w:sz w:val="22"/>
          <w:szCs w:val="22"/>
        </w:rPr>
        <w:t>di chiedere,</w:t>
      </w:r>
      <w:r w:rsidRPr="000B6D6B">
        <w:rPr>
          <w:rFonts w:ascii="Times New Roman" w:hAnsi="Times New Roman" w:cs="Times New Roman"/>
          <w:sz w:val="22"/>
          <w:szCs w:val="22"/>
        </w:rPr>
        <w:t xml:space="preserve"> il rimborso delle spesa suddetta alla Prefettura – U.T.G. di Pavia, dietro presentazione del rendiconto delle spese che dovrà essere presentato entro 4 mesi dalla data della consultazione.</w:t>
      </w:r>
    </w:p>
    <w:p w:rsidR="007A2BD4" w:rsidRPr="000B6D6B" w:rsidRDefault="007A2BD4" w:rsidP="007A2BD4">
      <w:pPr>
        <w:pStyle w:val="Default"/>
        <w:spacing w:line="272" w:lineRule="exact"/>
        <w:jc w:val="both"/>
        <w:rPr>
          <w:rFonts w:ascii="Times New Roman" w:hAnsi="Times New Roman" w:cs="Times New Roman"/>
          <w:sz w:val="22"/>
          <w:szCs w:val="22"/>
        </w:rPr>
      </w:pPr>
    </w:p>
    <w:p w:rsidR="007A2BD4" w:rsidRPr="00855946" w:rsidRDefault="007A2BD4" w:rsidP="007A2BD4">
      <w:pPr>
        <w:numPr>
          <w:ilvl w:val="0"/>
          <w:numId w:val="12"/>
        </w:numPr>
        <w:autoSpaceDE w:val="0"/>
        <w:autoSpaceDN w:val="0"/>
        <w:adjustRightInd w:val="0"/>
        <w:spacing w:line="240" w:lineRule="auto"/>
        <w:jc w:val="both"/>
        <w:rPr>
          <w:b/>
          <w:sz w:val="22"/>
          <w:szCs w:val="22"/>
        </w:rPr>
      </w:pPr>
      <w:r w:rsidRPr="000B6D6B">
        <w:rPr>
          <w:b/>
          <w:sz w:val="22"/>
          <w:szCs w:val="22"/>
        </w:rPr>
        <w:t>Ai fini</w:t>
      </w:r>
      <w:r w:rsidRPr="000B6D6B">
        <w:rPr>
          <w:sz w:val="22"/>
          <w:szCs w:val="22"/>
        </w:rPr>
        <w:t xml:space="preserve"> della pubblicità degli atti e della trasp</w:t>
      </w:r>
      <w:r w:rsidRPr="00855946">
        <w:rPr>
          <w:sz w:val="22"/>
          <w:szCs w:val="22"/>
        </w:rPr>
        <w:t xml:space="preserve">arenza amministrativa, è pubblicata all’albo pretorio comunale per 15 giorni consecutivi. </w:t>
      </w:r>
    </w:p>
    <w:p w:rsidR="007A2BD4" w:rsidRPr="00855946" w:rsidRDefault="007A2BD4" w:rsidP="007A2BD4">
      <w:pPr>
        <w:spacing w:line="240" w:lineRule="auto"/>
        <w:jc w:val="both"/>
        <w:rPr>
          <w:b/>
          <w:sz w:val="22"/>
          <w:szCs w:val="22"/>
        </w:rPr>
      </w:pPr>
    </w:p>
    <w:p w:rsidR="007A2BD4" w:rsidRPr="00855946" w:rsidRDefault="007A2BD4" w:rsidP="007A2BD4">
      <w:pPr>
        <w:spacing w:line="240" w:lineRule="auto"/>
        <w:ind w:left="4956"/>
        <w:jc w:val="both"/>
        <w:rPr>
          <w:b/>
          <w:sz w:val="22"/>
          <w:szCs w:val="22"/>
        </w:rPr>
      </w:pPr>
      <w:r w:rsidRPr="00855946">
        <w:rPr>
          <w:b/>
          <w:sz w:val="22"/>
          <w:szCs w:val="22"/>
        </w:rPr>
        <w:t>Il Segretario Comunale</w:t>
      </w:r>
    </w:p>
    <w:p w:rsidR="007A2BD4" w:rsidRPr="00855946" w:rsidRDefault="007A2BD4" w:rsidP="007A2BD4">
      <w:pPr>
        <w:spacing w:line="240" w:lineRule="auto"/>
        <w:ind w:left="4956"/>
        <w:jc w:val="both"/>
        <w:rPr>
          <w:b/>
          <w:sz w:val="22"/>
          <w:szCs w:val="22"/>
        </w:rPr>
      </w:pPr>
      <w:r w:rsidRPr="00855946">
        <w:rPr>
          <w:b/>
          <w:sz w:val="22"/>
          <w:szCs w:val="22"/>
        </w:rPr>
        <w:t>Dott.ssa Maria Matrone</w:t>
      </w:r>
    </w:p>
    <w:p w:rsidR="007A2BD4" w:rsidRPr="00855946" w:rsidRDefault="007A2BD4" w:rsidP="007A2BD4">
      <w:pPr>
        <w:spacing w:line="240" w:lineRule="auto"/>
        <w:ind w:left="4956"/>
        <w:jc w:val="both"/>
        <w:rPr>
          <w:b/>
          <w:sz w:val="22"/>
          <w:szCs w:val="22"/>
        </w:rPr>
      </w:pPr>
    </w:p>
    <w:p w:rsidR="007A2BD4" w:rsidRPr="00855946" w:rsidRDefault="007A2BD4" w:rsidP="007A2BD4">
      <w:pPr>
        <w:spacing w:line="240" w:lineRule="auto"/>
        <w:ind w:left="4956"/>
        <w:jc w:val="both"/>
        <w:rPr>
          <w:b/>
          <w:sz w:val="22"/>
          <w:szCs w:val="22"/>
        </w:rPr>
      </w:pPr>
    </w:p>
    <w:p w:rsidR="007A2BD4" w:rsidRPr="00855946" w:rsidRDefault="007A2BD4" w:rsidP="007A2BD4">
      <w:pPr>
        <w:spacing w:line="240" w:lineRule="auto"/>
        <w:jc w:val="both"/>
        <w:rPr>
          <w:sz w:val="22"/>
          <w:szCs w:val="22"/>
        </w:rPr>
      </w:pPr>
      <w:r w:rsidRPr="00855946">
        <w:rPr>
          <w:b/>
          <w:sz w:val="22"/>
          <w:szCs w:val="22"/>
        </w:rPr>
        <w:t>**********************************************************************************</w:t>
      </w:r>
    </w:p>
    <w:p w:rsidR="007A2BD4" w:rsidRPr="00855946" w:rsidRDefault="007A2BD4" w:rsidP="007A2BD4">
      <w:pPr>
        <w:spacing w:line="240" w:lineRule="auto"/>
        <w:jc w:val="both"/>
        <w:rPr>
          <w:sz w:val="22"/>
          <w:szCs w:val="22"/>
        </w:rPr>
      </w:pPr>
      <w:r w:rsidRPr="00855946">
        <w:rPr>
          <w:sz w:val="22"/>
          <w:szCs w:val="22"/>
        </w:rPr>
        <w:t xml:space="preserve">Parere favorevole in ordine alla regolarità tecnico-amministrativa, ai sensi dell’art. 147 bis del TUEL, </w:t>
      </w:r>
      <w:proofErr w:type="spellStart"/>
      <w:r w:rsidRPr="00855946">
        <w:rPr>
          <w:sz w:val="22"/>
          <w:szCs w:val="22"/>
        </w:rPr>
        <w:t>D.Lgs.</w:t>
      </w:r>
      <w:proofErr w:type="spellEnd"/>
      <w:r w:rsidRPr="00855946">
        <w:rPr>
          <w:sz w:val="22"/>
          <w:szCs w:val="22"/>
        </w:rPr>
        <w:t xml:space="preserve"> n. 267/2000 e </w:t>
      </w:r>
      <w:proofErr w:type="spellStart"/>
      <w:r w:rsidRPr="00855946">
        <w:rPr>
          <w:sz w:val="22"/>
          <w:szCs w:val="22"/>
        </w:rPr>
        <w:t>s.m.i.</w:t>
      </w:r>
      <w:proofErr w:type="spellEnd"/>
      <w:r w:rsidRPr="00855946">
        <w:rPr>
          <w:sz w:val="22"/>
          <w:szCs w:val="22"/>
        </w:rPr>
        <w:t>;</w:t>
      </w:r>
    </w:p>
    <w:p w:rsidR="007A2BD4" w:rsidRPr="00855946" w:rsidRDefault="007A2BD4" w:rsidP="007A2BD4">
      <w:pPr>
        <w:spacing w:line="240" w:lineRule="auto"/>
        <w:jc w:val="both"/>
        <w:rPr>
          <w:sz w:val="22"/>
          <w:szCs w:val="22"/>
        </w:rPr>
      </w:pPr>
    </w:p>
    <w:p w:rsidR="007A2BD4" w:rsidRPr="00855946" w:rsidRDefault="007A2BD4" w:rsidP="007A2BD4">
      <w:pPr>
        <w:spacing w:line="240" w:lineRule="auto"/>
        <w:jc w:val="both"/>
        <w:rPr>
          <w:b/>
          <w:sz w:val="22"/>
          <w:szCs w:val="22"/>
        </w:rPr>
      </w:pPr>
      <w:r w:rsidRPr="00855946">
        <w:rPr>
          <w:sz w:val="22"/>
          <w:szCs w:val="22"/>
        </w:rPr>
        <w:t xml:space="preserve">Gerenzago, lì </w:t>
      </w:r>
      <w:r>
        <w:rPr>
          <w:sz w:val="22"/>
          <w:szCs w:val="22"/>
        </w:rPr>
        <w:t>12/01/2017</w:t>
      </w:r>
      <w:r w:rsidRPr="00855946">
        <w:rPr>
          <w:b/>
          <w:sz w:val="22"/>
          <w:szCs w:val="22"/>
        </w:rPr>
        <w:tab/>
      </w:r>
      <w:r w:rsidRPr="00855946">
        <w:rPr>
          <w:b/>
          <w:sz w:val="22"/>
          <w:szCs w:val="22"/>
        </w:rPr>
        <w:tab/>
      </w:r>
      <w:r w:rsidRPr="00855946">
        <w:rPr>
          <w:b/>
          <w:sz w:val="22"/>
          <w:szCs w:val="22"/>
        </w:rPr>
        <w:tab/>
      </w:r>
      <w:r w:rsidRPr="00855946">
        <w:rPr>
          <w:b/>
          <w:sz w:val="22"/>
          <w:szCs w:val="22"/>
        </w:rPr>
        <w:tab/>
        <w:t>IL SEGRETARIO COMUNALE</w:t>
      </w:r>
    </w:p>
    <w:p w:rsidR="007A2BD4" w:rsidRPr="00855946" w:rsidRDefault="007A2BD4" w:rsidP="007A2BD4">
      <w:pPr>
        <w:spacing w:line="240" w:lineRule="auto"/>
        <w:jc w:val="both"/>
        <w:rPr>
          <w:b/>
          <w:sz w:val="22"/>
          <w:szCs w:val="22"/>
        </w:rPr>
      </w:pPr>
      <w:r w:rsidRPr="00855946">
        <w:rPr>
          <w:b/>
          <w:sz w:val="22"/>
          <w:szCs w:val="22"/>
        </w:rPr>
        <w:tab/>
      </w:r>
      <w:r w:rsidRPr="00855946">
        <w:rPr>
          <w:b/>
          <w:sz w:val="22"/>
          <w:szCs w:val="22"/>
        </w:rPr>
        <w:tab/>
      </w:r>
      <w:r w:rsidRPr="00855946">
        <w:rPr>
          <w:b/>
          <w:sz w:val="22"/>
          <w:szCs w:val="22"/>
        </w:rPr>
        <w:tab/>
      </w:r>
      <w:r w:rsidRPr="00855946">
        <w:rPr>
          <w:b/>
          <w:sz w:val="22"/>
          <w:szCs w:val="22"/>
        </w:rPr>
        <w:tab/>
      </w:r>
      <w:r w:rsidRPr="00855946">
        <w:rPr>
          <w:b/>
          <w:sz w:val="22"/>
          <w:szCs w:val="22"/>
        </w:rPr>
        <w:tab/>
      </w:r>
      <w:r w:rsidRPr="00855946">
        <w:rPr>
          <w:b/>
          <w:sz w:val="22"/>
          <w:szCs w:val="22"/>
        </w:rPr>
        <w:tab/>
      </w:r>
      <w:r w:rsidRPr="00855946">
        <w:rPr>
          <w:b/>
          <w:sz w:val="22"/>
          <w:szCs w:val="22"/>
        </w:rPr>
        <w:tab/>
        <w:t xml:space="preserve">        Dott.ssa Maria Matrone</w:t>
      </w:r>
    </w:p>
    <w:p w:rsidR="007A2BD4" w:rsidRPr="00855946" w:rsidRDefault="007A2BD4" w:rsidP="007A2BD4">
      <w:pPr>
        <w:spacing w:line="240" w:lineRule="auto"/>
        <w:jc w:val="both"/>
        <w:rPr>
          <w:b/>
          <w:sz w:val="22"/>
          <w:szCs w:val="22"/>
        </w:rPr>
      </w:pPr>
    </w:p>
    <w:p w:rsidR="007A2BD4" w:rsidRPr="00855946" w:rsidRDefault="007A2BD4" w:rsidP="007A2BD4">
      <w:pPr>
        <w:spacing w:line="240" w:lineRule="auto"/>
        <w:jc w:val="center"/>
        <w:rPr>
          <w:b/>
          <w:sz w:val="22"/>
          <w:szCs w:val="22"/>
        </w:rPr>
      </w:pPr>
      <w:r w:rsidRPr="00855946">
        <w:rPr>
          <w:b/>
          <w:sz w:val="22"/>
          <w:szCs w:val="22"/>
        </w:rPr>
        <w:t>************************</w:t>
      </w:r>
    </w:p>
    <w:p w:rsidR="007A2BD4" w:rsidRPr="00855946" w:rsidRDefault="007A2BD4" w:rsidP="007A2BD4">
      <w:pPr>
        <w:jc w:val="center"/>
        <w:rPr>
          <w:b/>
          <w:bCs/>
          <w:sz w:val="22"/>
          <w:szCs w:val="22"/>
        </w:rPr>
      </w:pPr>
      <w:r w:rsidRPr="00855946">
        <w:rPr>
          <w:b/>
          <w:bCs/>
          <w:sz w:val="22"/>
          <w:szCs w:val="22"/>
        </w:rPr>
        <w:t>SERVIZIO FINANZIARIO</w:t>
      </w:r>
    </w:p>
    <w:p w:rsidR="007A2BD4" w:rsidRPr="00855946" w:rsidRDefault="007A2BD4" w:rsidP="007A2BD4">
      <w:pPr>
        <w:jc w:val="both"/>
        <w:rPr>
          <w:sz w:val="22"/>
          <w:szCs w:val="22"/>
        </w:rPr>
      </w:pPr>
      <w:r w:rsidRPr="00855946">
        <w:rPr>
          <w:sz w:val="22"/>
          <w:szCs w:val="22"/>
        </w:rPr>
        <w:t xml:space="preserve">Vista </w:t>
      </w:r>
      <w:smartTag w:uri="urn:schemas-microsoft-com:office:smarttags" w:element="PersonName">
        <w:smartTagPr>
          <w:attr w:name="ProductID" w:val="la Deliberazione"/>
        </w:smartTagPr>
        <w:r w:rsidRPr="00855946">
          <w:rPr>
            <w:sz w:val="22"/>
            <w:szCs w:val="22"/>
          </w:rPr>
          <w:t>la Deliberazione</w:t>
        </w:r>
      </w:smartTag>
      <w:r w:rsidRPr="00855946">
        <w:rPr>
          <w:sz w:val="22"/>
          <w:szCs w:val="22"/>
        </w:rPr>
        <w:t xml:space="preserve"> di G.C. n. 61 del 10.06.2014, con la quale è stata attribuita la competenza si appone:</w:t>
      </w:r>
    </w:p>
    <w:p w:rsidR="007A2BD4" w:rsidRPr="00855946" w:rsidRDefault="007A2BD4" w:rsidP="007A2BD4">
      <w:pPr>
        <w:numPr>
          <w:ilvl w:val="0"/>
          <w:numId w:val="9"/>
        </w:numPr>
        <w:spacing w:line="240" w:lineRule="auto"/>
        <w:jc w:val="both"/>
        <w:rPr>
          <w:sz w:val="22"/>
          <w:szCs w:val="22"/>
        </w:rPr>
      </w:pPr>
      <w:r w:rsidRPr="00855946">
        <w:rPr>
          <w:sz w:val="22"/>
          <w:szCs w:val="22"/>
        </w:rPr>
        <w:lastRenderedPageBreak/>
        <w:t xml:space="preserve">parere favorevole in ordine contabile, ai sensi dell’art. 147 bis del TUEL n. 267/2000 e </w:t>
      </w:r>
      <w:proofErr w:type="spellStart"/>
      <w:r w:rsidRPr="00855946">
        <w:rPr>
          <w:sz w:val="22"/>
          <w:szCs w:val="22"/>
        </w:rPr>
        <w:t>s.m.i.</w:t>
      </w:r>
      <w:proofErr w:type="spellEnd"/>
      <w:r w:rsidRPr="00855946">
        <w:rPr>
          <w:sz w:val="22"/>
          <w:szCs w:val="22"/>
        </w:rPr>
        <w:t>;</w:t>
      </w:r>
    </w:p>
    <w:p w:rsidR="007A2BD4" w:rsidRPr="00855946" w:rsidRDefault="007A2BD4" w:rsidP="007A2BD4">
      <w:pPr>
        <w:numPr>
          <w:ilvl w:val="0"/>
          <w:numId w:val="9"/>
        </w:numPr>
        <w:spacing w:line="240" w:lineRule="auto"/>
        <w:jc w:val="both"/>
        <w:rPr>
          <w:sz w:val="22"/>
          <w:szCs w:val="22"/>
        </w:rPr>
      </w:pPr>
      <w:r w:rsidRPr="00855946">
        <w:rPr>
          <w:sz w:val="22"/>
          <w:szCs w:val="22"/>
        </w:rPr>
        <w:t xml:space="preserve"> visto di regolarità contabile attestante la copertura finanziaria della spesa cui si riferisce, ai sensi dell’art. 183 comma 7  del D. </w:t>
      </w:r>
      <w:proofErr w:type="spellStart"/>
      <w:r w:rsidRPr="00855946">
        <w:rPr>
          <w:sz w:val="22"/>
          <w:szCs w:val="22"/>
        </w:rPr>
        <w:t>Lgs</w:t>
      </w:r>
      <w:proofErr w:type="spellEnd"/>
      <w:r w:rsidRPr="00855946">
        <w:rPr>
          <w:sz w:val="22"/>
          <w:szCs w:val="22"/>
        </w:rPr>
        <w:t xml:space="preserve">. 18 agosto 2000, n. 267 e </w:t>
      </w:r>
      <w:proofErr w:type="spellStart"/>
      <w:r w:rsidRPr="00855946">
        <w:rPr>
          <w:sz w:val="22"/>
          <w:szCs w:val="22"/>
        </w:rPr>
        <w:t>s.m.i.</w:t>
      </w:r>
      <w:proofErr w:type="spellEnd"/>
    </w:p>
    <w:p w:rsidR="007A2BD4" w:rsidRPr="00855946" w:rsidRDefault="007A2BD4" w:rsidP="007A2BD4">
      <w:pPr>
        <w:jc w:val="both"/>
        <w:rPr>
          <w:sz w:val="22"/>
          <w:szCs w:val="22"/>
        </w:rPr>
      </w:pPr>
    </w:p>
    <w:p w:rsidR="007A2BD4" w:rsidRPr="00855946" w:rsidRDefault="007A2BD4" w:rsidP="007A2BD4">
      <w:pPr>
        <w:jc w:val="both"/>
        <w:rPr>
          <w:sz w:val="22"/>
          <w:szCs w:val="22"/>
        </w:rPr>
      </w:pPr>
      <w:r w:rsidRPr="00855946">
        <w:rPr>
          <w:sz w:val="22"/>
          <w:szCs w:val="22"/>
        </w:rPr>
        <w:t xml:space="preserve">Gerenzago, lì </w:t>
      </w:r>
      <w:r>
        <w:rPr>
          <w:sz w:val="22"/>
          <w:szCs w:val="22"/>
        </w:rPr>
        <w:t>12/01/2017</w:t>
      </w:r>
    </w:p>
    <w:p w:rsidR="007A2BD4" w:rsidRPr="00855946" w:rsidRDefault="007A2BD4" w:rsidP="007A2BD4">
      <w:pPr>
        <w:ind w:left="1416" w:firstLine="708"/>
        <w:jc w:val="center"/>
        <w:rPr>
          <w:b/>
          <w:sz w:val="22"/>
          <w:szCs w:val="22"/>
        </w:rPr>
      </w:pPr>
      <w:r w:rsidRPr="00855946">
        <w:rPr>
          <w:b/>
          <w:sz w:val="22"/>
          <w:szCs w:val="22"/>
        </w:rPr>
        <w:t>IL RESPONSABILE DEL SERVIZIO FINANZIARIO</w:t>
      </w:r>
    </w:p>
    <w:p w:rsidR="007A2BD4" w:rsidRPr="00855946" w:rsidRDefault="007A2BD4" w:rsidP="007A2BD4">
      <w:pPr>
        <w:ind w:left="1416" w:firstLine="708"/>
        <w:jc w:val="center"/>
        <w:rPr>
          <w:b/>
          <w:sz w:val="22"/>
          <w:szCs w:val="22"/>
        </w:rPr>
      </w:pPr>
      <w:r w:rsidRPr="00855946">
        <w:rPr>
          <w:b/>
          <w:sz w:val="22"/>
          <w:szCs w:val="22"/>
        </w:rPr>
        <w:t>Daniele Mandrini</w:t>
      </w:r>
    </w:p>
    <w:p w:rsidR="007A2BD4" w:rsidRPr="00612FB6" w:rsidRDefault="007A2BD4" w:rsidP="007A2BD4">
      <w:pPr>
        <w:spacing w:line="240" w:lineRule="auto"/>
        <w:jc w:val="both"/>
        <w:rPr>
          <w:sz w:val="22"/>
          <w:szCs w:val="22"/>
        </w:rPr>
      </w:pPr>
    </w:p>
    <w:p w:rsidR="00742730" w:rsidRDefault="00742730" w:rsidP="007A2BD4">
      <w:pPr>
        <w:pStyle w:val="Paragrafoelenco"/>
        <w:autoSpaceDE w:val="0"/>
        <w:autoSpaceDN w:val="0"/>
        <w:adjustRightInd w:val="0"/>
        <w:spacing w:after="0" w:line="240" w:lineRule="auto"/>
        <w:ind w:left="0"/>
        <w:jc w:val="both"/>
      </w:pPr>
    </w:p>
    <w:sectPr w:rsidR="00742730" w:rsidSect="007D6766">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2609A"/>
    <w:multiLevelType w:val="hybridMultilevel"/>
    <w:tmpl w:val="5B1012E8"/>
    <w:lvl w:ilvl="0" w:tplc="88129F36">
      <w:start w:val="4"/>
      <w:numFmt w:val="decimal"/>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ECD2D9A"/>
    <w:multiLevelType w:val="hybridMultilevel"/>
    <w:tmpl w:val="51BE690A"/>
    <w:lvl w:ilvl="0" w:tplc="450C6B3C">
      <w:start w:val="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876E88"/>
    <w:multiLevelType w:val="hybridMultilevel"/>
    <w:tmpl w:val="66AEBC3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5F5078B"/>
    <w:multiLevelType w:val="hybridMultilevel"/>
    <w:tmpl w:val="44000BE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67275B"/>
    <w:multiLevelType w:val="hybridMultilevel"/>
    <w:tmpl w:val="180E39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E1A72E5"/>
    <w:multiLevelType w:val="hybridMultilevel"/>
    <w:tmpl w:val="F998DD1E"/>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15:restartNumberingAfterBreak="0">
    <w:nsid w:val="6002771F"/>
    <w:multiLevelType w:val="hybridMultilevel"/>
    <w:tmpl w:val="73A02F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7CF347EA"/>
    <w:multiLevelType w:val="multilevel"/>
    <w:tmpl w:val="2918E20A"/>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4"/>
  </w:num>
  <w:num w:numId="3">
    <w:abstractNumId w:val="6"/>
  </w:num>
  <w:num w:numId="4">
    <w:abstractNumId w:val="6"/>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1"/>
  </w:num>
  <w:num w:numId="10">
    <w:abstractNumId w:val="6"/>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280"/>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1AE2"/>
    <w:rsid w:val="00003C2C"/>
    <w:rsid w:val="00032838"/>
    <w:rsid w:val="00094241"/>
    <w:rsid w:val="000A1087"/>
    <w:rsid w:val="000C018D"/>
    <w:rsid w:val="000E2B4D"/>
    <w:rsid w:val="00172E7A"/>
    <w:rsid w:val="001F1246"/>
    <w:rsid w:val="00237233"/>
    <w:rsid w:val="00256464"/>
    <w:rsid w:val="00293250"/>
    <w:rsid w:val="002B3C41"/>
    <w:rsid w:val="00393230"/>
    <w:rsid w:val="003F56EF"/>
    <w:rsid w:val="0042693C"/>
    <w:rsid w:val="004E1AE2"/>
    <w:rsid w:val="004F28EF"/>
    <w:rsid w:val="005145F9"/>
    <w:rsid w:val="00554888"/>
    <w:rsid w:val="00557982"/>
    <w:rsid w:val="005D359F"/>
    <w:rsid w:val="005D7096"/>
    <w:rsid w:val="005E007C"/>
    <w:rsid w:val="005E2C9A"/>
    <w:rsid w:val="005E367B"/>
    <w:rsid w:val="00612FB6"/>
    <w:rsid w:val="00626FD4"/>
    <w:rsid w:val="0066423D"/>
    <w:rsid w:val="00686E6C"/>
    <w:rsid w:val="006E65E2"/>
    <w:rsid w:val="00742730"/>
    <w:rsid w:val="0079717C"/>
    <w:rsid w:val="007A2BD4"/>
    <w:rsid w:val="007C4B87"/>
    <w:rsid w:val="007D6766"/>
    <w:rsid w:val="00824106"/>
    <w:rsid w:val="00846685"/>
    <w:rsid w:val="008662A9"/>
    <w:rsid w:val="008C61E6"/>
    <w:rsid w:val="008D617A"/>
    <w:rsid w:val="008F03BA"/>
    <w:rsid w:val="008F4C53"/>
    <w:rsid w:val="0098610B"/>
    <w:rsid w:val="009D280E"/>
    <w:rsid w:val="00A00267"/>
    <w:rsid w:val="00A208F4"/>
    <w:rsid w:val="00AC7E51"/>
    <w:rsid w:val="00B66D0D"/>
    <w:rsid w:val="00B740DD"/>
    <w:rsid w:val="00BC3C49"/>
    <w:rsid w:val="00C241A5"/>
    <w:rsid w:val="00C43FE4"/>
    <w:rsid w:val="00D001DE"/>
    <w:rsid w:val="00D916AE"/>
    <w:rsid w:val="00E548A6"/>
    <w:rsid w:val="00E82D86"/>
    <w:rsid w:val="00E87D8F"/>
    <w:rsid w:val="00F04AF1"/>
    <w:rsid w:val="00F25D00"/>
    <w:rsid w:val="00F84EA8"/>
    <w:rsid w:val="00FB08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61DE3FC"/>
  <w15:docId w15:val="{DB6022D5-BF53-4A5C-A36F-C5C741D9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F04AF1"/>
    <w:pPr>
      <w:spacing w:line="276" w:lineRule="auto"/>
    </w:pPr>
    <w:rPr>
      <w:sz w:val="24"/>
      <w:szCs w:val="24"/>
    </w:rPr>
  </w:style>
  <w:style w:type="paragraph" w:styleId="Titolo6">
    <w:name w:val="heading 6"/>
    <w:basedOn w:val="Normale"/>
    <w:next w:val="Normale"/>
    <w:link w:val="Titolo6Carattere"/>
    <w:uiPriority w:val="99"/>
    <w:qFormat/>
    <w:locked/>
    <w:rsid w:val="00C241A5"/>
    <w:pPr>
      <w:keepNext/>
      <w:spacing w:line="240" w:lineRule="auto"/>
      <w:outlineLvl w:val="5"/>
    </w:pPr>
    <w:rPr>
      <w:b/>
      <w:color w:val="000000"/>
      <w:sz w:val="18"/>
      <w:szCs w:val="20"/>
    </w:rPr>
  </w:style>
  <w:style w:type="paragraph" w:styleId="Titolo8">
    <w:name w:val="heading 8"/>
    <w:basedOn w:val="Normale"/>
    <w:next w:val="Normale"/>
    <w:link w:val="Titolo8Carattere"/>
    <w:uiPriority w:val="99"/>
    <w:qFormat/>
    <w:locked/>
    <w:rsid w:val="00C241A5"/>
    <w:pPr>
      <w:keepNext/>
      <w:spacing w:line="240" w:lineRule="auto"/>
      <w:jc w:val="center"/>
      <w:outlineLvl w:val="7"/>
    </w:pPr>
    <w:rPr>
      <w:b/>
      <w:color w:val="00008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6Char">
    <w:name w:val="Heading 6 Char"/>
    <w:uiPriority w:val="99"/>
    <w:semiHidden/>
    <w:locked/>
    <w:rsid w:val="00D916AE"/>
    <w:rPr>
      <w:rFonts w:ascii="Calibri" w:hAnsi="Calibri" w:cs="Times New Roman"/>
      <w:b/>
      <w:bCs/>
    </w:rPr>
  </w:style>
  <w:style w:type="character" w:customStyle="1" w:styleId="Heading8Char">
    <w:name w:val="Heading 8 Char"/>
    <w:uiPriority w:val="99"/>
    <w:semiHidden/>
    <w:locked/>
    <w:rsid w:val="00D916AE"/>
    <w:rPr>
      <w:rFonts w:ascii="Calibri" w:hAnsi="Calibri" w:cs="Times New Roman"/>
      <w:i/>
      <w:iCs/>
      <w:sz w:val="24"/>
      <w:szCs w:val="24"/>
    </w:rPr>
  </w:style>
  <w:style w:type="paragraph" w:styleId="Didascalia">
    <w:name w:val="caption"/>
    <w:basedOn w:val="Normale"/>
    <w:uiPriority w:val="99"/>
    <w:qFormat/>
    <w:rsid w:val="00F04AF1"/>
    <w:pPr>
      <w:spacing w:line="240" w:lineRule="atLeast"/>
      <w:jc w:val="center"/>
    </w:pPr>
    <w:rPr>
      <w:rFonts w:ascii="Arial" w:hAnsi="Arial" w:cs="Arial"/>
      <w:b/>
      <w:bCs/>
      <w:sz w:val="20"/>
      <w:szCs w:val="20"/>
    </w:rPr>
  </w:style>
  <w:style w:type="paragraph" w:styleId="Titolo">
    <w:name w:val="Title"/>
    <w:basedOn w:val="Normale"/>
    <w:link w:val="TitoloCarattere"/>
    <w:uiPriority w:val="99"/>
    <w:qFormat/>
    <w:rsid w:val="00F04AF1"/>
    <w:pPr>
      <w:spacing w:line="240" w:lineRule="auto"/>
      <w:jc w:val="center"/>
    </w:pPr>
    <w:rPr>
      <w:rFonts w:ascii="Arial Black" w:hAnsi="Arial Black"/>
      <w:b/>
      <w:bCs/>
    </w:rPr>
  </w:style>
  <w:style w:type="character" w:customStyle="1" w:styleId="TitoloCarattere">
    <w:name w:val="Titolo Carattere"/>
    <w:link w:val="Titolo"/>
    <w:uiPriority w:val="99"/>
    <w:locked/>
    <w:rsid w:val="00F04AF1"/>
    <w:rPr>
      <w:rFonts w:ascii="Cambria" w:hAnsi="Cambria" w:cs="Times New Roman"/>
      <w:color w:val="17365D"/>
      <w:spacing w:val="5"/>
    </w:rPr>
  </w:style>
  <w:style w:type="paragraph" w:styleId="Corpotesto">
    <w:name w:val="Body Text"/>
    <w:basedOn w:val="Normale"/>
    <w:link w:val="CorpotestoCarattere"/>
    <w:uiPriority w:val="99"/>
    <w:rsid w:val="00F04AF1"/>
  </w:style>
  <w:style w:type="character" w:customStyle="1" w:styleId="BodyTextChar">
    <w:name w:val="Body Text Char"/>
    <w:uiPriority w:val="99"/>
    <w:semiHidden/>
    <w:locked/>
    <w:rsid w:val="00F04AF1"/>
    <w:rPr>
      <w:rFonts w:ascii="Times New Roman" w:hAnsi="Times New Roman" w:cs="Times New Roman"/>
      <w:sz w:val="24"/>
      <w:szCs w:val="24"/>
    </w:rPr>
  </w:style>
  <w:style w:type="paragraph" w:styleId="Testofumetto">
    <w:name w:val="Balloon Text"/>
    <w:basedOn w:val="Normale"/>
    <w:link w:val="TestofumettoCarattere"/>
    <w:uiPriority w:val="99"/>
    <w:semiHidden/>
    <w:rsid w:val="00F04AF1"/>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04AF1"/>
    <w:rPr>
      <w:rFonts w:ascii="Tahoma" w:hAnsi="Tahoma" w:cs="Tahoma"/>
    </w:rPr>
  </w:style>
  <w:style w:type="paragraph" w:styleId="Paragrafoelenco">
    <w:name w:val="List Paragraph"/>
    <w:basedOn w:val="Normale"/>
    <w:uiPriority w:val="99"/>
    <w:qFormat/>
    <w:rsid w:val="00F04AF1"/>
    <w:pPr>
      <w:spacing w:after="200"/>
      <w:ind w:left="720"/>
      <w:contextualSpacing/>
    </w:pPr>
    <w:rPr>
      <w:rFonts w:ascii="Calibri" w:hAnsi="Calibri"/>
      <w:sz w:val="22"/>
      <w:szCs w:val="22"/>
      <w:lang w:eastAsia="en-US"/>
    </w:rPr>
  </w:style>
  <w:style w:type="paragraph" w:customStyle="1" w:styleId="msochpdefault">
    <w:name w:val="msochpdefault"/>
    <w:basedOn w:val="Normale"/>
    <w:uiPriority w:val="99"/>
    <w:rsid w:val="00F04AF1"/>
    <w:pPr>
      <w:spacing w:before="100" w:beforeAutospacing="1" w:after="100" w:afterAutospacing="1" w:line="240" w:lineRule="auto"/>
    </w:pPr>
    <w:rPr>
      <w:sz w:val="20"/>
      <w:szCs w:val="20"/>
    </w:rPr>
  </w:style>
  <w:style w:type="paragraph" w:customStyle="1" w:styleId="msopapdefault">
    <w:name w:val="msopapdefault"/>
    <w:basedOn w:val="Normale"/>
    <w:uiPriority w:val="99"/>
    <w:rsid w:val="00F04AF1"/>
    <w:pPr>
      <w:spacing w:before="100" w:beforeAutospacing="1" w:after="200"/>
    </w:pPr>
  </w:style>
  <w:style w:type="character" w:customStyle="1" w:styleId="CorpotestoCarattere">
    <w:name w:val="Corpo testo Carattere"/>
    <w:link w:val="Corpotesto"/>
    <w:uiPriority w:val="99"/>
    <w:locked/>
    <w:rsid w:val="00F04AF1"/>
    <w:rPr>
      <w:rFonts w:ascii="Times New Roman" w:hAnsi="Times New Roman" w:cs="Times New Roman"/>
    </w:rPr>
  </w:style>
  <w:style w:type="character" w:customStyle="1" w:styleId="testofumettocarattere0">
    <w:name w:val="testofumettocarattere"/>
    <w:uiPriority w:val="99"/>
    <w:rsid w:val="00F04AF1"/>
    <w:rPr>
      <w:rFonts w:ascii="Tahoma" w:hAnsi="Tahoma" w:cs="Tahoma"/>
    </w:rPr>
  </w:style>
  <w:style w:type="character" w:styleId="Enfasicorsivo">
    <w:name w:val="Emphasis"/>
    <w:uiPriority w:val="99"/>
    <w:qFormat/>
    <w:rsid w:val="00F04AF1"/>
    <w:rPr>
      <w:rFonts w:cs="Times New Roman"/>
      <w:i/>
      <w:iCs/>
    </w:rPr>
  </w:style>
  <w:style w:type="character" w:customStyle="1" w:styleId="Titolo6Carattere">
    <w:name w:val="Titolo 6 Carattere"/>
    <w:link w:val="Titolo6"/>
    <w:uiPriority w:val="99"/>
    <w:locked/>
    <w:rsid w:val="00C241A5"/>
    <w:rPr>
      <w:b/>
      <w:color w:val="000000"/>
      <w:sz w:val="18"/>
      <w:lang w:val="it-IT" w:eastAsia="it-IT"/>
    </w:rPr>
  </w:style>
  <w:style w:type="character" w:customStyle="1" w:styleId="Titolo8Carattere">
    <w:name w:val="Titolo 8 Carattere"/>
    <w:link w:val="Titolo8"/>
    <w:uiPriority w:val="99"/>
    <w:locked/>
    <w:rsid w:val="00C241A5"/>
    <w:rPr>
      <w:b/>
      <w:color w:val="000080"/>
      <w:sz w:val="16"/>
      <w:lang w:val="it-IT" w:eastAsia="it-IT"/>
    </w:rPr>
  </w:style>
  <w:style w:type="character" w:customStyle="1" w:styleId="CarattereCarattere3">
    <w:name w:val="Carattere Carattere3"/>
    <w:uiPriority w:val="99"/>
    <w:locked/>
    <w:rsid w:val="00C241A5"/>
    <w:rPr>
      <w:rFonts w:ascii="Cambria" w:hAnsi="Cambria"/>
      <w:color w:val="17365D"/>
      <w:spacing w:val="5"/>
    </w:rPr>
  </w:style>
  <w:style w:type="paragraph" w:styleId="Sottotitolo">
    <w:name w:val="Subtitle"/>
    <w:basedOn w:val="Normale"/>
    <w:link w:val="SottotitoloCarattere"/>
    <w:uiPriority w:val="99"/>
    <w:qFormat/>
    <w:locked/>
    <w:rsid w:val="00C241A5"/>
    <w:pPr>
      <w:spacing w:line="240" w:lineRule="auto"/>
      <w:jc w:val="center"/>
    </w:pPr>
    <w:rPr>
      <w:b/>
      <w:color w:val="000080"/>
      <w:szCs w:val="20"/>
    </w:rPr>
  </w:style>
  <w:style w:type="character" w:customStyle="1" w:styleId="SubtitleChar">
    <w:name w:val="Subtitle Char"/>
    <w:uiPriority w:val="99"/>
    <w:locked/>
    <w:rsid w:val="00D916AE"/>
    <w:rPr>
      <w:rFonts w:ascii="Cambria" w:hAnsi="Cambria" w:cs="Times New Roman"/>
      <w:sz w:val="24"/>
      <w:szCs w:val="24"/>
    </w:rPr>
  </w:style>
  <w:style w:type="character" w:customStyle="1" w:styleId="SottotitoloCarattere">
    <w:name w:val="Sottotitolo Carattere"/>
    <w:link w:val="Sottotitolo"/>
    <w:uiPriority w:val="99"/>
    <w:locked/>
    <w:rsid w:val="00C241A5"/>
    <w:rPr>
      <w:b/>
      <w:color w:val="000080"/>
      <w:sz w:val="24"/>
      <w:lang w:val="it-IT" w:eastAsia="it-IT"/>
    </w:rPr>
  </w:style>
  <w:style w:type="paragraph" w:customStyle="1" w:styleId="Paragrafoelenco1">
    <w:name w:val="Paragrafo elenco1"/>
    <w:basedOn w:val="Normale"/>
    <w:uiPriority w:val="99"/>
    <w:rsid w:val="000C018D"/>
    <w:pPr>
      <w:spacing w:after="200"/>
      <w:ind w:left="720"/>
      <w:contextualSpacing/>
    </w:pPr>
    <w:rPr>
      <w:rFonts w:ascii="Calibri" w:hAnsi="Calibri"/>
      <w:sz w:val="22"/>
      <w:szCs w:val="22"/>
      <w:lang w:eastAsia="en-US"/>
    </w:rPr>
  </w:style>
  <w:style w:type="paragraph" w:customStyle="1" w:styleId="Paragrafoelenco2">
    <w:name w:val="Paragrafo elenco2"/>
    <w:basedOn w:val="Normale"/>
    <w:uiPriority w:val="99"/>
    <w:rsid w:val="00F25D00"/>
    <w:pPr>
      <w:spacing w:after="200"/>
      <w:ind w:left="720"/>
      <w:contextualSpacing/>
    </w:pPr>
    <w:rPr>
      <w:rFonts w:ascii="Calibri" w:hAnsi="Calibri"/>
      <w:sz w:val="22"/>
      <w:szCs w:val="22"/>
      <w:lang w:eastAsia="en-US"/>
    </w:rPr>
  </w:style>
  <w:style w:type="paragraph" w:customStyle="1" w:styleId="Default">
    <w:name w:val="Default"/>
    <w:uiPriority w:val="99"/>
    <w:rsid w:val="007A2BD4"/>
    <w:pPr>
      <w:widowControl w:val="0"/>
      <w:autoSpaceDE w:val="0"/>
      <w:autoSpaceDN w:val="0"/>
      <w:adjustRightInd w:val="0"/>
    </w:pPr>
    <w:rPr>
      <w:rFonts w:ascii="Arial" w:hAnsi="Arial" w:cs="Arial"/>
      <w:color w:val="000000"/>
      <w:sz w:val="24"/>
      <w:szCs w:val="24"/>
    </w:rPr>
  </w:style>
  <w:style w:type="paragraph" w:customStyle="1" w:styleId="CM4">
    <w:name w:val="CM4"/>
    <w:basedOn w:val="Default"/>
    <w:next w:val="Default"/>
    <w:uiPriority w:val="99"/>
    <w:rsid w:val="007A2BD4"/>
    <w:pPr>
      <w:spacing w:line="360"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357223">
      <w:marLeft w:val="0"/>
      <w:marRight w:val="0"/>
      <w:marTop w:val="0"/>
      <w:marBottom w:val="0"/>
      <w:divBdr>
        <w:top w:val="none" w:sz="0" w:space="0" w:color="auto"/>
        <w:left w:val="none" w:sz="0" w:space="0" w:color="auto"/>
        <w:bottom w:val="none" w:sz="0" w:space="0" w:color="auto"/>
        <w:right w:val="none" w:sz="0" w:space="0" w:color="auto"/>
      </w:divBdr>
    </w:div>
    <w:div w:id="3933572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1531</Words>
  <Characters>8732</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lpstr>
    </vt:vector>
  </TitlesOfParts>
  <Company>Microsoft</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Mauro Arati</dc:creator>
  <cp:keywords/>
  <dc:description/>
  <cp:lastModifiedBy>Segretario Comunale</cp:lastModifiedBy>
  <cp:revision>4</cp:revision>
  <cp:lastPrinted>2017-01-12T09:31:00Z</cp:lastPrinted>
  <dcterms:created xsi:type="dcterms:W3CDTF">2016-10-07T13:57:00Z</dcterms:created>
  <dcterms:modified xsi:type="dcterms:W3CDTF">2017-01-12T09:32:00Z</dcterms:modified>
</cp:coreProperties>
</file>